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32" w:rsidRDefault="00805232" w:rsidP="00805232">
      <w:pPr>
        <w:pStyle w:val="Sinespaciado"/>
        <w:jc w:val="center"/>
        <w:rPr>
          <w:b/>
          <w:sz w:val="28"/>
          <w:szCs w:val="28"/>
        </w:rPr>
      </w:pPr>
    </w:p>
    <w:p w:rsidR="00805232" w:rsidRDefault="00805232" w:rsidP="00805232">
      <w:pPr>
        <w:pStyle w:val="Sinespaciado"/>
        <w:jc w:val="center"/>
        <w:rPr>
          <w:b/>
          <w:sz w:val="28"/>
          <w:szCs w:val="28"/>
        </w:rPr>
      </w:pPr>
    </w:p>
    <w:p w:rsidR="00805232" w:rsidRPr="00877FA7" w:rsidRDefault="00805232" w:rsidP="00805232">
      <w:pPr>
        <w:pStyle w:val="Sinespaciado"/>
        <w:jc w:val="center"/>
        <w:rPr>
          <w:b/>
          <w:sz w:val="28"/>
          <w:szCs w:val="28"/>
        </w:rPr>
      </w:pPr>
      <w:r w:rsidRPr="00877FA7">
        <w:rPr>
          <w:b/>
          <w:sz w:val="28"/>
          <w:szCs w:val="28"/>
        </w:rPr>
        <w:t>Verificación de equipos de examen mediante ultrasonidos</w:t>
      </w:r>
    </w:p>
    <w:p w:rsidR="00805232" w:rsidRPr="00877FA7" w:rsidRDefault="00805232" w:rsidP="00805232">
      <w:pPr>
        <w:pStyle w:val="NormalWeb"/>
        <w:jc w:val="both"/>
        <w:rPr>
          <w:rFonts w:asciiTheme="minorHAnsi" w:eastAsiaTheme="minorEastAsia" w:hAnsiTheme="minorHAnsi" w:cs="Tahoma"/>
          <w:b/>
          <w:color w:val="4F4F4F"/>
          <w:sz w:val="22"/>
          <w:szCs w:val="22"/>
        </w:rPr>
      </w:pPr>
      <w:r w:rsidRPr="00877FA7">
        <w:rPr>
          <w:rFonts w:asciiTheme="minorHAnsi" w:eastAsiaTheme="minorEastAsia" w:hAnsiTheme="minorHAnsi" w:cs="Tahoma"/>
          <w:b/>
          <w:color w:val="4F4F4F"/>
          <w:sz w:val="22"/>
          <w:szCs w:val="22"/>
        </w:rPr>
        <w:t>El Laboratorio AIMEN (Asociación de Investigación Metalúrgica del Noroeste) ha recibido la primera acreditación de ENAC para la verificación de equipos digitales de examen por ultrasonidos mediante impulsos.</w:t>
      </w:r>
    </w:p>
    <w:p w:rsidR="00A4535C" w:rsidRDefault="00A4535C" w:rsidP="00A4535C">
      <w:pPr>
        <w:jc w:val="both"/>
        <w:rPr>
          <w:rFonts w:ascii="Calibri" w:eastAsiaTheme="minorHAnsi" w:hAnsi="Calibri" w:cs="Times New Roman"/>
        </w:rPr>
      </w:pPr>
    </w:p>
    <w:p w:rsidR="00A4535C" w:rsidRDefault="00A4535C" w:rsidP="00A4535C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Madrid, </w:t>
      </w:r>
      <w:r w:rsidR="00F5240F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de </w:t>
      </w:r>
      <w:r w:rsidR="002B3D3A">
        <w:rPr>
          <w:rFonts w:ascii="Calibri" w:hAnsi="Calibri"/>
          <w:sz w:val="22"/>
          <w:szCs w:val="22"/>
        </w:rPr>
        <w:t>dicie</w:t>
      </w:r>
      <w:r>
        <w:rPr>
          <w:rFonts w:ascii="Calibri" w:hAnsi="Calibri"/>
          <w:sz w:val="22"/>
          <w:szCs w:val="22"/>
        </w:rPr>
        <w:t>mbre de 2013</w:t>
      </w:r>
    </w:p>
    <w:p w:rsidR="00805232" w:rsidRPr="00877FA7" w:rsidRDefault="00805232" w:rsidP="00805232">
      <w:pPr>
        <w:pStyle w:val="NormalWeb"/>
        <w:jc w:val="both"/>
        <w:rPr>
          <w:rFonts w:ascii="Calibri" w:hAnsi="Calibri"/>
          <w:sz w:val="22"/>
          <w:szCs w:val="22"/>
        </w:rPr>
      </w:pPr>
      <w:r w:rsidRPr="00877FA7">
        <w:rPr>
          <w:rFonts w:ascii="Calibri" w:hAnsi="Calibri"/>
          <w:sz w:val="22"/>
          <w:szCs w:val="22"/>
        </w:rPr>
        <w:t>El examen por ultrasonidos es una de las técnicas de ensayos no destructivos más utilizadas en la industria debido a su versatilidad y a su capacidad para detectar distintos tipos de defectos en diversos materiales. Es una herramienta de control imprescindible en los procesos de fabricación e inspección de materiales metálicos y de uniones soldadas. Con esta técnica se pueden detectar sin introducir cambios en el material, al ser técnicas no destructivas, la presencia de defectos, grietas o discontinuidades, no perceptibles a simple vista, tanto superficiales como internas, que de no detectarse podrían comprometer la seguridad del producto o de la instalación.</w:t>
      </w:r>
    </w:p>
    <w:p w:rsidR="00805232" w:rsidRPr="00877FA7" w:rsidRDefault="00805232" w:rsidP="00805232">
      <w:pPr>
        <w:pStyle w:val="NormalWeb"/>
        <w:jc w:val="both"/>
        <w:rPr>
          <w:rFonts w:ascii="Calibri" w:hAnsi="Calibri"/>
          <w:sz w:val="22"/>
          <w:szCs w:val="22"/>
        </w:rPr>
      </w:pPr>
      <w:r w:rsidRPr="00877FA7">
        <w:rPr>
          <w:rFonts w:ascii="Calibri" w:hAnsi="Calibri"/>
          <w:sz w:val="22"/>
          <w:szCs w:val="22"/>
        </w:rPr>
        <w:t xml:space="preserve">Para garantizar la calidad y fiabilidad de estos ensayos es imprescindible que los equipos que se utilizan en su ejecución estén adecuadamente verificados. En este sentido, la norma UNE-EN 12668 </w:t>
      </w:r>
      <w:proofErr w:type="gramStart"/>
      <w:r w:rsidRPr="00877FA7">
        <w:rPr>
          <w:rFonts w:ascii="Calibri" w:hAnsi="Calibri"/>
          <w:sz w:val="22"/>
          <w:szCs w:val="22"/>
        </w:rPr>
        <w:t>especifica</w:t>
      </w:r>
      <w:proofErr w:type="gramEnd"/>
      <w:r w:rsidRPr="00877FA7">
        <w:rPr>
          <w:rFonts w:ascii="Calibri" w:hAnsi="Calibri"/>
          <w:sz w:val="22"/>
          <w:szCs w:val="22"/>
        </w:rPr>
        <w:t xml:space="preserve"> los métodos y criterios de aceptación que permiten evaluar el comportamiento de los equipos destinados a la realización de ensayos no destructivos mediante ultrasonidos.</w:t>
      </w:r>
    </w:p>
    <w:p w:rsidR="00805232" w:rsidRPr="00877FA7" w:rsidRDefault="00805232" w:rsidP="00805232">
      <w:pPr>
        <w:pStyle w:val="NormalWeb"/>
        <w:jc w:val="both"/>
        <w:rPr>
          <w:rFonts w:ascii="Calibri" w:hAnsi="Calibri"/>
          <w:sz w:val="22"/>
          <w:szCs w:val="22"/>
        </w:rPr>
      </w:pPr>
      <w:r w:rsidRPr="00877FA7">
        <w:rPr>
          <w:rFonts w:ascii="Calibri" w:hAnsi="Calibri"/>
          <w:sz w:val="22"/>
          <w:szCs w:val="22"/>
        </w:rPr>
        <w:t xml:space="preserve">Esta evaluación consta de tres partes: la primera destinada a valorar el comportamiento eléctrico del aparato de ultrasonidos, la segunda para la verificación de los </w:t>
      </w:r>
      <w:proofErr w:type="spellStart"/>
      <w:r w:rsidRPr="00877FA7">
        <w:rPr>
          <w:rFonts w:ascii="Calibri" w:hAnsi="Calibri"/>
          <w:sz w:val="22"/>
          <w:szCs w:val="22"/>
        </w:rPr>
        <w:t>palpadores</w:t>
      </w:r>
      <w:proofErr w:type="spellEnd"/>
      <w:r w:rsidRPr="00877FA7">
        <w:rPr>
          <w:rFonts w:ascii="Calibri" w:hAnsi="Calibri"/>
          <w:sz w:val="22"/>
          <w:szCs w:val="22"/>
        </w:rPr>
        <w:t xml:space="preserve"> y, la tercera, evalúa el comportamiento del equipo completo, -aparato combinado con </w:t>
      </w:r>
      <w:proofErr w:type="spellStart"/>
      <w:r w:rsidRPr="00877FA7">
        <w:rPr>
          <w:rFonts w:ascii="Calibri" w:hAnsi="Calibri"/>
          <w:sz w:val="22"/>
          <w:szCs w:val="22"/>
        </w:rPr>
        <w:t>palpador</w:t>
      </w:r>
      <w:proofErr w:type="spellEnd"/>
      <w:r w:rsidRPr="00877FA7">
        <w:rPr>
          <w:rFonts w:ascii="Calibri" w:hAnsi="Calibri"/>
          <w:sz w:val="22"/>
          <w:szCs w:val="22"/>
        </w:rPr>
        <w:t>-, tal y como se va a utilizar en la práctica, con ayuda de bloques patrón normalizados.</w:t>
      </w:r>
    </w:p>
    <w:p w:rsidR="00805232" w:rsidRPr="00877FA7" w:rsidRDefault="00805232" w:rsidP="00805232">
      <w:pPr>
        <w:pStyle w:val="NormalWeb"/>
        <w:jc w:val="both"/>
        <w:rPr>
          <w:rFonts w:ascii="Calibri" w:hAnsi="Calibri"/>
          <w:sz w:val="22"/>
          <w:szCs w:val="22"/>
        </w:rPr>
      </w:pPr>
      <w:r w:rsidRPr="00877FA7">
        <w:rPr>
          <w:rFonts w:ascii="Calibri" w:hAnsi="Calibri"/>
          <w:sz w:val="22"/>
          <w:szCs w:val="22"/>
        </w:rPr>
        <w:t>El pasado mes de julio se concedió al Laboratorio AIMEN (Asociación de Investigación Metalúrgica del Noroeste) la acreditación para la verificación periódica o después de una reparación de equipos digitales de examen por ultrasonidos mediante impulsos, de acuerdo al apartado 9 de la citada norma UNE-EN 12668-1:2010.</w:t>
      </w:r>
    </w:p>
    <w:p w:rsidR="0075428E" w:rsidRPr="00823789" w:rsidRDefault="0075428E" w:rsidP="0075428E">
      <w:pPr>
        <w:pStyle w:val="Sinespaciado"/>
        <w:spacing w:after="200" w:line="276" w:lineRule="auto"/>
        <w:ind w:right="-2"/>
        <w:jc w:val="both"/>
        <w:rPr>
          <w:rFonts w:asciiTheme="minorHAnsi" w:hAnsiTheme="minorHAnsi" w:cs="Arial"/>
        </w:rPr>
      </w:pPr>
      <w:r w:rsidRPr="00823789">
        <w:rPr>
          <w:rFonts w:cs="Tahoma"/>
          <w:b/>
          <w:noProof/>
          <w:u w:val="single"/>
        </w:rPr>
        <w:t>Sobre ENAC</w:t>
      </w:r>
    </w:p>
    <w:p w:rsidR="0075428E" w:rsidRDefault="0075428E" w:rsidP="0075428E">
      <w:pPr>
        <w:spacing w:after="0"/>
        <w:jc w:val="both"/>
        <w:rPr>
          <w:rFonts w:eastAsia="Times New Roman" w:cs="Arial"/>
        </w:rPr>
      </w:pPr>
      <w:r w:rsidRPr="005F53BF">
        <w:rPr>
          <w:rFonts w:eastAsia="Times New Roman" w:cs="Arial"/>
        </w:rPr>
        <w:t>La Entidad Nacional de Acreditación es la entidad designada por el estado español como único Organismo Nacional de Acreditación, de acuerdo con lo esta</w:t>
      </w:r>
      <w:r w:rsidR="00506179">
        <w:rPr>
          <w:rFonts w:eastAsia="Times New Roman" w:cs="Arial"/>
        </w:rPr>
        <w:t>blecido en el Reglamento (CE) n</w:t>
      </w:r>
      <w:r w:rsidRPr="005F53BF">
        <w:rPr>
          <w:rFonts w:eastAsia="Times New Roman" w:cs="Arial"/>
        </w:rPr>
        <w:t>º</w:t>
      </w:r>
      <w:r w:rsidR="002B3D3A">
        <w:rPr>
          <w:rFonts w:eastAsia="Times New Roman" w:cs="Arial"/>
        </w:rPr>
        <w:t xml:space="preserve"> </w:t>
      </w:r>
      <w:r w:rsidRPr="005F53BF">
        <w:rPr>
          <w:rFonts w:eastAsia="Times New Roman" w:cs="Arial"/>
        </w:rPr>
        <w:t>765/2008 del Parlamento Europeo y el Consejo, de 9 de Julio de 2008.</w:t>
      </w:r>
    </w:p>
    <w:p w:rsidR="00F91602" w:rsidRDefault="00F91602" w:rsidP="0075428E">
      <w:pPr>
        <w:spacing w:after="0"/>
        <w:jc w:val="both"/>
        <w:rPr>
          <w:rFonts w:eastAsia="Times New Roman" w:cs="Arial"/>
        </w:rPr>
      </w:pPr>
    </w:p>
    <w:p w:rsidR="0075428E" w:rsidRPr="0047550B" w:rsidRDefault="0075428E" w:rsidP="0075428E">
      <w:pPr>
        <w:spacing w:after="0"/>
        <w:jc w:val="both"/>
        <w:rPr>
          <w:rFonts w:eastAsia="Times New Roman" w:cs="Arial"/>
        </w:rPr>
      </w:pPr>
      <w:r w:rsidRPr="0047550B">
        <w:rPr>
          <w:rFonts w:eastAsia="Times New Roman" w:cs="Arial"/>
        </w:rPr>
        <w:t xml:space="preserve">ENAC desarrolla su actividad en el ámbito estatal evaluando, a través de un sistema conforme a normas internacionales, la competencia técnica de las organizaciones que ofrecen servicios de Evaluación de la Conformidad (laboratorios, entidades de certificación e inspección, verificadores, etc.) que operen en cualquier sector, sea en el ámbito voluntario o en el obligatorio cuando reglamentariamente así se establezca. </w:t>
      </w:r>
    </w:p>
    <w:p w:rsidR="0075428E" w:rsidRDefault="0075428E" w:rsidP="0075428E">
      <w:pPr>
        <w:spacing w:after="0" w:line="288" w:lineRule="auto"/>
        <w:jc w:val="both"/>
        <w:rPr>
          <w:rFonts w:eastAsia="Times New Roman" w:cs="Arial"/>
        </w:rPr>
      </w:pPr>
    </w:p>
    <w:p w:rsidR="00805232" w:rsidRDefault="00805232" w:rsidP="0075428E">
      <w:pPr>
        <w:spacing w:after="0"/>
        <w:jc w:val="both"/>
        <w:rPr>
          <w:rFonts w:eastAsia="Times New Roman" w:cs="Arial"/>
        </w:rPr>
      </w:pPr>
    </w:p>
    <w:p w:rsidR="00805232" w:rsidRDefault="00805232" w:rsidP="0075428E">
      <w:pPr>
        <w:spacing w:after="0"/>
        <w:jc w:val="both"/>
        <w:rPr>
          <w:rFonts w:eastAsia="Times New Roman" w:cs="Arial"/>
        </w:rPr>
      </w:pPr>
    </w:p>
    <w:p w:rsidR="0075428E" w:rsidRPr="0047550B" w:rsidRDefault="0075428E" w:rsidP="0075428E">
      <w:pPr>
        <w:spacing w:after="0"/>
        <w:jc w:val="both"/>
        <w:rPr>
          <w:rFonts w:eastAsia="Times New Roman" w:cs="Arial"/>
        </w:rPr>
      </w:pPr>
      <w:r w:rsidRPr="0047550B">
        <w:rPr>
          <w:rFonts w:eastAsia="Times New Roman" w:cs="Arial"/>
        </w:rPr>
        <w:t>ENAC es el miembro español de la Infraestructura Europea de Acreditación creada por el mismo Reglamento CE nº</w:t>
      </w:r>
      <w:r w:rsidR="00506179">
        <w:rPr>
          <w:rFonts w:eastAsia="Times New Roman" w:cs="Arial"/>
        </w:rPr>
        <w:t xml:space="preserve"> </w:t>
      </w:r>
      <w:r w:rsidRPr="0047550B">
        <w:rPr>
          <w:rFonts w:eastAsia="Times New Roman" w:cs="Arial"/>
        </w:rPr>
        <w:t xml:space="preserve">765/2008 y, como tal, miembro de EA (European Co-operation for Accreditation), y firmante de los Acuerdos Multilaterales de Reconocimiento en materia de acreditación, suscritos por las entidades de acreditación de 60 países. </w:t>
      </w:r>
    </w:p>
    <w:p w:rsidR="0075428E" w:rsidRPr="003B75DC" w:rsidRDefault="0075428E" w:rsidP="0075428E">
      <w:pPr>
        <w:spacing w:after="0" w:line="288" w:lineRule="auto"/>
        <w:jc w:val="both"/>
        <w:rPr>
          <w:rFonts w:eastAsia="Times New Roman" w:cs="Arial"/>
        </w:rPr>
      </w:pPr>
    </w:p>
    <w:p w:rsidR="0075428E" w:rsidRDefault="0075428E" w:rsidP="0075428E">
      <w:pPr>
        <w:spacing w:after="120" w:line="240" w:lineRule="auto"/>
        <w:jc w:val="both"/>
      </w:pPr>
      <w:r w:rsidRPr="00823789">
        <w:rPr>
          <w:rFonts w:cs="Arial"/>
        </w:rPr>
        <w:t xml:space="preserve">Para más información consulte la página web de ENAC: </w:t>
      </w:r>
      <w:hyperlink r:id="rId6" w:history="1">
        <w:r w:rsidRPr="00F6450A">
          <w:rPr>
            <w:rStyle w:val="Hipervnculo"/>
            <w:rFonts w:cs="Arial"/>
          </w:rPr>
          <w:t>www.enac.es</w:t>
        </w:r>
      </w:hyperlink>
    </w:p>
    <w:p w:rsidR="0075428E" w:rsidRDefault="0075428E" w:rsidP="0075428E">
      <w:pPr>
        <w:jc w:val="both"/>
      </w:pPr>
    </w:p>
    <w:p w:rsidR="00527A2E" w:rsidRDefault="001B4939" w:rsidP="00527A2E">
      <w:pPr>
        <w:spacing w:line="288" w:lineRule="auto"/>
        <w:ind w:left="851" w:right="70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B4939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3.8pt;margin-top:24.85pt;width:171.55pt;height:8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Y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JUpzeuAqN7A2Z+gG1gOWbqzJ2mnx1S+qYlasuvrNV9ywmD6LJwMzm7OuK4ALLp&#10;32kGbsjO6wg0NLYLpYNiIEAHlh5PzIRQKGzm2XwxW0wxonCWpWWRpdPog1TH68Y6/4brDoVJjS1Q&#10;H+HJ/s75EA6pjibBm9NSsLWQMi7sdnMjLdoTkMk6fgf0Z2ZSBWOlw7URcdyBKMFHOAvxRtq/lVle&#10;pNd5OVnPFvNJsS6mk3KeLiZpVl6Xs7Qoi9v19xBgVlStYIyrO6H4UYJZ8XcUH5phFE8UIeprXE7z&#10;6cjRH5NM4/e7JDvhoSOl6Gq8OBmRKjD7WjFIm1SeCDnOk+fhxypDDY7/WJWog0D9KAI/bAZACeLY&#10;aPYIirAa+ALa4RmBSavtV4x6aMkauy87YjlG8q0CVZVZUYQejotiOs9hYc9PNucnRFGAqrHHaJze&#10;+LHvd8aKbQueRh0rfQVKbETUyFNUB/1C28VkDk9E6OvzdbR6eshWPwAAAP//AwBQSwMEFAAGAAgA&#10;AAAhAGAvb2vfAAAACgEAAA8AAABkcnMvZG93bnJldi54bWxMj8FOg0AQhu8mvsNmTLwYu0goFMrS&#10;qInGa2sfYGCnQMruEnZb6Ns7nvQ2k/nyz/eXu8UM4kqT751V8LKKQJBtnO5tq+D4/fG8AeEDWo2D&#10;s6TgRh521f1diYV2s93T9RBawSHWF6igC2EspPRNRwb9yo1k+XZyk8HA69RKPeHM4WaQcRSl0mBv&#10;+UOHI7131JwPF6Pg9DU/rfO5/gzHbJ+kb9hntbsp9fiwvG5BBFrCHwy/+qwOFTvV7mK1F4OCdZKl&#10;jCpI8gwEA5s84qFWEMdxBLIq5f8K1Q8AAAD//wMAUEsBAi0AFAAGAAgAAAAhALaDOJL+AAAA4QEA&#10;ABMAAAAAAAAAAAAAAAAAAAAAAFtDb250ZW50X1R5cGVzXS54bWxQSwECLQAUAAYACAAAACEAOP0h&#10;/9YAAACUAQAACwAAAAAAAAAAAAAAAAAvAQAAX3JlbHMvLnJlbHNQSwECLQAUAAYACAAAACEApsj2&#10;G4ICAAAQBQAADgAAAAAAAAAAAAAAAAAuAgAAZHJzL2Uyb0RvYy54bWxQSwECLQAUAAYACAAAACEA&#10;YC9va98AAAAKAQAADwAAAAAAAAAAAAAAAADcBAAAZHJzL2Rvd25yZXYueG1sUEsFBgAAAAAEAAQA&#10;8wAAAOgFAAAAAA==&#10;" stroked="f">
            <v:textbox>
              <w:txbxContent>
                <w:p w:rsidR="003C5D7D" w:rsidRPr="00FE6AA3" w:rsidRDefault="003C5D7D" w:rsidP="00C73461">
                  <w:pPr>
                    <w:spacing w:after="0" w:line="240" w:lineRule="auto"/>
                    <w:ind w:right="21"/>
                    <w:rPr>
                      <w:rFonts w:cs="Tahoma"/>
                      <w:b/>
                    </w:rPr>
                  </w:pPr>
                  <w:r w:rsidRPr="00FE6AA3">
                    <w:rPr>
                      <w:rFonts w:cs="Tahoma"/>
                      <w:b/>
                    </w:rPr>
                    <w:t>Contacto de Prensa</w:t>
                  </w:r>
                </w:p>
                <w:p w:rsidR="003C5D7D" w:rsidRPr="00FE6AA3" w:rsidRDefault="003C5D7D" w:rsidP="00C73461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>Departamento de Comunicación</w:t>
                  </w:r>
                </w:p>
                <w:p w:rsidR="003C5D7D" w:rsidRPr="00FE6AA3" w:rsidRDefault="003C5D7D" w:rsidP="00C73461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>Isabel Coque</w:t>
                  </w:r>
                </w:p>
                <w:p w:rsidR="003C5D7D" w:rsidRPr="00FE6AA3" w:rsidRDefault="003C5D7D" w:rsidP="00C73461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 xml:space="preserve">Tfno. 91 457 32 89 </w:t>
                  </w:r>
                </w:p>
                <w:p w:rsidR="003C5D7D" w:rsidRPr="00FE6AA3" w:rsidRDefault="001B4939" w:rsidP="00C73461">
                  <w:pPr>
                    <w:spacing w:after="0"/>
                    <w:ind w:right="21"/>
                    <w:rPr>
                      <w:rFonts w:cs="Tahoma"/>
                    </w:rPr>
                  </w:pPr>
                  <w:hyperlink r:id="rId7" w:history="1">
                    <w:r w:rsidR="003C5D7D" w:rsidRPr="00FE6AA3">
                      <w:rPr>
                        <w:rStyle w:val="Hipervnculo"/>
                        <w:rFonts w:cs="Tahoma"/>
                      </w:rPr>
                      <w:t>icoque@enac.es</w:t>
                    </w:r>
                  </w:hyperlink>
                </w:p>
                <w:p w:rsidR="003C5D7D" w:rsidRPr="00F53336" w:rsidRDefault="003C5D7D" w:rsidP="00C73461">
                  <w:pPr>
                    <w:spacing w:after="0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527A2E" w:rsidSect="004733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CE" w:rsidRDefault="006C13CE" w:rsidP="00527A2E">
      <w:pPr>
        <w:spacing w:after="0" w:line="240" w:lineRule="auto"/>
      </w:pPr>
      <w:r>
        <w:separator/>
      </w:r>
    </w:p>
  </w:endnote>
  <w:endnote w:type="continuationSeparator" w:id="0">
    <w:p w:rsidR="006C13CE" w:rsidRDefault="006C13CE" w:rsidP="0052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CE" w:rsidRDefault="006C13CE" w:rsidP="00527A2E">
      <w:pPr>
        <w:spacing w:after="0" w:line="240" w:lineRule="auto"/>
      </w:pPr>
      <w:r>
        <w:separator/>
      </w:r>
    </w:p>
  </w:footnote>
  <w:footnote w:type="continuationSeparator" w:id="0">
    <w:p w:rsidR="006C13CE" w:rsidRDefault="006C13CE" w:rsidP="0052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7D" w:rsidRDefault="003C5D7D" w:rsidP="00527A2E">
    <w:pPr>
      <w:pStyle w:val="Ttulo1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-217170</wp:posOffset>
          </wp:positionV>
          <wp:extent cx="1323340" cy="728980"/>
          <wp:effectExtent l="19050" t="0" r="0" b="0"/>
          <wp:wrapTight wrapText="bothSides">
            <wp:wrapPolygon edited="0">
              <wp:start x="9328" y="0"/>
              <wp:lineTo x="622" y="7902"/>
              <wp:lineTo x="-311" y="20885"/>
              <wp:lineTo x="21455" y="20885"/>
              <wp:lineTo x="21455" y="7902"/>
              <wp:lineTo x="11505" y="0"/>
              <wp:lineTo x="9328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color w:val="595959"/>
        <w:sz w:val="40"/>
        <w:szCs w:val="40"/>
      </w:rPr>
      <w:t>NOTA</w:t>
    </w:r>
    <w:r w:rsidRPr="00181A91">
      <w:rPr>
        <w:rFonts w:ascii="Calibri" w:hAnsi="Calibri" w:cs="Arial"/>
        <w:color w:val="595959"/>
        <w:sz w:val="40"/>
        <w:szCs w:val="40"/>
      </w:rPr>
      <w:t xml:space="preserve"> DE PRENSA</w:t>
    </w:r>
    <w:r w:rsidR="001B493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4.05pt;margin-top:30.2pt;width:153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xaqAIAAJYFAAAOAAAAZHJzL2Uyb0RvYy54bWysVEuPmzAQvlfqf7C4s0BCAkFLVlkCvWzb&#10;SLtVzw42wSrYyHZCoqr/vWMT2GZ7qaoFyfJj5pvXN3P/cG4bdKJSMcFTJ7jzHUR5KQjjh9T59lK4&#10;sYOUxpzgRnCaOheqnIf1xw/3fZfQmahFQ6hEAMJV0nepU2vdJZ6nypq2WN2JjnJ4rIRssYajPHhE&#10;4h7Q28ab+f7S64UknRQlVQput8Ojs7b4VUVL/bWqFNWoSR3wTdtV2nVvVm99j5ODxF3Nyqsb+D+8&#10;aDHjYHSC2mKN0VGyv6BaVkqhRKXvStF6oqpYSW0MEE3gv4nmucYdtbFAclQ3pUm9H2z55bSTiJHU&#10;mTmI4xZKtDlqYS2jwKSn71QCUhnfSRNgeebP3ZMofyjERVZjfqBW+OXSga7V8G5UzEF1YGTffxYE&#10;ZDDg21ydK9kaSMgCOtuSXKaS0LNGJVwGqzAOYqhcOb55OBkVO6n0JypaZDapo7TE7FDrTHAOhRcy&#10;sGbw6UlpCAQURwVjlYuCNY2tf8NRD6Zmke9bDSUaRsyrkVPysM8aiU4YKFTMzG/SAmg3YlIcObFo&#10;NcUkv+41Zs2wB/mGGzxqWTm4BKezhq29h4gtY36u/FUe53HohrNl7ob+dutuiix0l0UQLbbzbZZt&#10;g1/G0SBMakYI5cbXkb1B+G/suPbRwLuJv1NWvFt0GzA4e+vpplj4UTiP3ShazN1wnvvuY1xk7iYL&#10;lssof8we8zee5jZ69T7OTqk0XomjpvK5Jj0izLBhFs9XMHwIg26fx/7SX0UOws0BxlSppYOk0N+Z&#10;ri15De0Mxk2to8L8A4WarsYDAxY+fCMBBmrY3Ezmh0yNRTanqUzX4F9zCaQYCWCbxvTJ0HF7QS47&#10;aXhm+gea3ypdB5WZLn+erdTrOF3/BgAA//8DAFBLAwQUAAYACAAAACEA5P7Oa98AAAAIAQAADwAA&#10;AGRycy9kb3ducmV2LnhtbEyPQUvDQBCF74L/YRnBi7Sb1FJjzKQERS8i1Cj0us1Ok+DubMhu2/Tf&#10;u+JBj2/e471vivVkjTjS6HvHCOk8AUHcON1zi/D58TzLQPigWCvjmBDO5GFdXl4UKtfuxO90rEMr&#10;Ygn7XCF0IQy5lL7pyCo/dwNx9PZutCpEObZSj+oUy62RiyRZSat6jgudGuixo+arPliE4bzdpvUb&#10;LzO5f30ym5fqdnNTIV5fTdUDiEBT+AvDD35EhzIy7dyBtRcGYZalMYmwSpYgor+4z+5A7H4Psizk&#10;/wfKbwAAAP//AwBQSwECLQAUAAYACAAAACEAtoM4kv4AAADhAQAAEwAAAAAAAAAAAAAAAAAAAAAA&#10;W0NvbnRlbnRfVHlwZXNdLnhtbFBLAQItABQABgAIAAAAIQA4/SH/1gAAAJQBAAALAAAAAAAAAAAA&#10;AAAAAC8BAABfcmVscy8ucmVsc1BLAQItABQABgAIAAAAIQDxYUxaqAIAAJYFAAAOAAAAAAAAAAAA&#10;AAAAAC4CAABkcnMvZTJvRG9jLnhtbFBLAQItABQABgAIAAAAIQDk/s5r3wAAAAgBAAAPAAAAAAAA&#10;AAAAAAAAAAIFAABkcnMvZG93bnJldi54bWxQSwUGAAAAAAQABADzAAAADgYAAAAA&#10;" strokecolor="#f2f2f2" strokeweight="1pt">
          <v:shadow color="#7f7f7f" opacity=".5" offset="1pt"/>
        </v:shape>
      </w:pict>
    </w:r>
  </w:p>
  <w:p w:rsidR="003C5D7D" w:rsidRDefault="003C5D7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4777"/>
    <w:rsid w:val="000F644F"/>
    <w:rsid w:val="00107FC2"/>
    <w:rsid w:val="00141C39"/>
    <w:rsid w:val="001511EC"/>
    <w:rsid w:val="00156026"/>
    <w:rsid w:val="001B4939"/>
    <w:rsid w:val="001C138B"/>
    <w:rsid w:val="002743E3"/>
    <w:rsid w:val="002A69C2"/>
    <w:rsid w:val="002B3D3A"/>
    <w:rsid w:val="00304DDF"/>
    <w:rsid w:val="0037773A"/>
    <w:rsid w:val="00394593"/>
    <w:rsid w:val="003A251A"/>
    <w:rsid w:val="003A53BE"/>
    <w:rsid w:val="003C5D7D"/>
    <w:rsid w:val="003D6EDD"/>
    <w:rsid w:val="003F4052"/>
    <w:rsid w:val="00442B81"/>
    <w:rsid w:val="00444DED"/>
    <w:rsid w:val="004733DF"/>
    <w:rsid w:val="004E3404"/>
    <w:rsid w:val="00506179"/>
    <w:rsid w:val="005269D2"/>
    <w:rsid w:val="00527A2E"/>
    <w:rsid w:val="005556EC"/>
    <w:rsid w:val="005A166F"/>
    <w:rsid w:val="005B14CD"/>
    <w:rsid w:val="005C5ECF"/>
    <w:rsid w:val="005F345D"/>
    <w:rsid w:val="00650D25"/>
    <w:rsid w:val="00682C69"/>
    <w:rsid w:val="006C13CE"/>
    <w:rsid w:val="006D6049"/>
    <w:rsid w:val="006E395C"/>
    <w:rsid w:val="00700C49"/>
    <w:rsid w:val="0074428A"/>
    <w:rsid w:val="0075428E"/>
    <w:rsid w:val="00791CA2"/>
    <w:rsid w:val="007A0BC1"/>
    <w:rsid w:val="00805232"/>
    <w:rsid w:val="0080601F"/>
    <w:rsid w:val="00807A3B"/>
    <w:rsid w:val="00856BF6"/>
    <w:rsid w:val="008A0B25"/>
    <w:rsid w:val="008B20FB"/>
    <w:rsid w:val="008B5FEF"/>
    <w:rsid w:val="00932577"/>
    <w:rsid w:val="0097596F"/>
    <w:rsid w:val="009A028E"/>
    <w:rsid w:val="009E661E"/>
    <w:rsid w:val="009F6AA9"/>
    <w:rsid w:val="00A00FE1"/>
    <w:rsid w:val="00A4535C"/>
    <w:rsid w:val="00A60E73"/>
    <w:rsid w:val="00AE242D"/>
    <w:rsid w:val="00B07758"/>
    <w:rsid w:val="00B2203B"/>
    <w:rsid w:val="00B37825"/>
    <w:rsid w:val="00BA768D"/>
    <w:rsid w:val="00BB1AE9"/>
    <w:rsid w:val="00BC02D2"/>
    <w:rsid w:val="00BF7E4C"/>
    <w:rsid w:val="00C3731B"/>
    <w:rsid w:val="00C614C9"/>
    <w:rsid w:val="00C643DE"/>
    <w:rsid w:val="00C73461"/>
    <w:rsid w:val="00C80535"/>
    <w:rsid w:val="00C95067"/>
    <w:rsid w:val="00CE4777"/>
    <w:rsid w:val="00D21E15"/>
    <w:rsid w:val="00D2610F"/>
    <w:rsid w:val="00D3170E"/>
    <w:rsid w:val="00D808DD"/>
    <w:rsid w:val="00D86EC4"/>
    <w:rsid w:val="00DA163C"/>
    <w:rsid w:val="00DB576C"/>
    <w:rsid w:val="00DC5144"/>
    <w:rsid w:val="00DD23B1"/>
    <w:rsid w:val="00E669A3"/>
    <w:rsid w:val="00EA4962"/>
    <w:rsid w:val="00EA534A"/>
    <w:rsid w:val="00EC2B42"/>
    <w:rsid w:val="00EE12CE"/>
    <w:rsid w:val="00F51E5C"/>
    <w:rsid w:val="00F5240F"/>
    <w:rsid w:val="00F72210"/>
    <w:rsid w:val="00F83E8D"/>
    <w:rsid w:val="00F91602"/>
    <w:rsid w:val="00F94DD8"/>
    <w:rsid w:val="00FA01D3"/>
    <w:rsid w:val="00FA5DD4"/>
    <w:rsid w:val="00FB3061"/>
    <w:rsid w:val="00FB3A0B"/>
    <w:rsid w:val="00FD4A82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D3"/>
  </w:style>
  <w:style w:type="paragraph" w:styleId="Ttulo1">
    <w:name w:val="heading 1"/>
    <w:basedOn w:val="Normal"/>
    <w:link w:val="Ttulo1Car"/>
    <w:uiPriority w:val="9"/>
    <w:qFormat/>
    <w:rsid w:val="00527A2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47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2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7A2E"/>
  </w:style>
  <w:style w:type="paragraph" w:styleId="Piedepgina">
    <w:name w:val="footer"/>
    <w:basedOn w:val="Normal"/>
    <w:link w:val="PiedepginaCar"/>
    <w:uiPriority w:val="99"/>
    <w:semiHidden/>
    <w:unhideWhenUsed/>
    <w:rsid w:val="0052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7A2E"/>
  </w:style>
  <w:style w:type="character" w:customStyle="1" w:styleId="Ttulo1Car">
    <w:name w:val="Título 1 Car"/>
    <w:basedOn w:val="Fuentedeprrafopredeter"/>
    <w:link w:val="Ttulo1"/>
    <w:uiPriority w:val="9"/>
    <w:rsid w:val="00527A2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527A2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B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428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A2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47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2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7A2E"/>
  </w:style>
  <w:style w:type="paragraph" w:styleId="Piedepgina">
    <w:name w:val="footer"/>
    <w:basedOn w:val="Normal"/>
    <w:link w:val="PiedepginaCar"/>
    <w:uiPriority w:val="99"/>
    <w:semiHidden/>
    <w:unhideWhenUsed/>
    <w:rsid w:val="00527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7A2E"/>
  </w:style>
  <w:style w:type="character" w:customStyle="1" w:styleId="Ttulo1Car">
    <w:name w:val="Título 1 Car"/>
    <w:basedOn w:val="Fuentedeprrafopredeter"/>
    <w:link w:val="Ttulo1"/>
    <w:uiPriority w:val="9"/>
    <w:rsid w:val="00527A2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527A2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oque@enac.e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isabelc</dc:creator>
  <cp:lastModifiedBy>IreneGonzalez</cp:lastModifiedBy>
  <cp:revision>2</cp:revision>
  <cp:lastPrinted>2013-06-04T11:19:00Z</cp:lastPrinted>
  <dcterms:created xsi:type="dcterms:W3CDTF">2013-12-10T09:29:00Z</dcterms:created>
  <dcterms:modified xsi:type="dcterms:W3CDTF">2013-12-10T09:29:00Z</dcterms:modified>
</cp:coreProperties>
</file>