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22397" w:rsidRDefault="00222397">
      <w:pPr>
        <w:jc w:val="both"/>
        <w:rPr>
          <w:rFonts w:ascii="Roboto" w:eastAsia="Roboto" w:hAnsi="Roboto" w:cs="Roboto"/>
          <w:b/>
          <w:sz w:val="32"/>
          <w:szCs w:val="32"/>
        </w:rPr>
      </w:pPr>
    </w:p>
    <w:p w14:paraId="00000002" w14:textId="77777777" w:rsidR="00222397" w:rsidRDefault="00846EBF">
      <w:pPr>
        <w:pBdr>
          <w:top w:val="none" w:sz="0" w:space="3" w:color="000000"/>
          <w:bottom w:val="none" w:sz="0" w:space="3" w:color="000000"/>
          <w:between w:val="none" w:sz="0" w:space="3" w:color="000000"/>
        </w:pBdr>
        <w:shd w:val="clear" w:color="auto" w:fill="FFFFFF"/>
        <w:spacing w:line="360" w:lineRule="auto"/>
        <w:rPr>
          <w:rFonts w:ascii="Roboto" w:eastAsia="Roboto" w:hAnsi="Roboto" w:cs="Roboto"/>
          <w:b/>
          <w:u w:val="single"/>
        </w:rPr>
      </w:pPr>
      <w:r>
        <w:rPr>
          <w:rFonts w:ascii="Roboto" w:eastAsia="Roboto" w:hAnsi="Roboto" w:cs="Roboto"/>
          <w:b/>
          <w:u w:val="single"/>
        </w:rPr>
        <w:t xml:space="preserve">Día Mundial de la acreditación </w:t>
      </w:r>
    </w:p>
    <w:p w14:paraId="00000003" w14:textId="77777777" w:rsidR="00222397" w:rsidRDefault="00222397">
      <w:pPr>
        <w:jc w:val="center"/>
        <w:rPr>
          <w:rFonts w:ascii="Roboto" w:eastAsia="Roboto" w:hAnsi="Roboto" w:cs="Roboto"/>
          <w:b/>
          <w:u w:val="single"/>
        </w:rPr>
      </w:pPr>
    </w:p>
    <w:p w14:paraId="00000004" w14:textId="541A7B2F" w:rsidR="00222397" w:rsidRPr="00A1561B" w:rsidRDefault="00397826" w:rsidP="00A1561B">
      <w:pPr>
        <w:rPr>
          <w:b/>
          <w:bCs/>
          <w:sz w:val="32"/>
          <w:szCs w:val="32"/>
        </w:rPr>
      </w:pPr>
      <w:r>
        <w:rPr>
          <w:rFonts w:ascii="Roboto" w:eastAsia="Roboto" w:hAnsi="Roboto" w:cs="Roboto"/>
          <w:b/>
          <w:sz w:val="36"/>
          <w:szCs w:val="36"/>
        </w:rPr>
        <w:t>L</w:t>
      </w:r>
      <w:r w:rsidRPr="00A1561B">
        <w:rPr>
          <w:rFonts w:ascii="Roboto" w:eastAsia="Roboto" w:hAnsi="Roboto" w:cs="Roboto"/>
          <w:b/>
          <w:sz w:val="36"/>
          <w:szCs w:val="36"/>
        </w:rPr>
        <w:t>a acreditación</w:t>
      </w:r>
      <w:r>
        <w:rPr>
          <w:rFonts w:ascii="Roboto" w:eastAsia="Roboto" w:hAnsi="Roboto" w:cs="Roboto"/>
          <w:b/>
          <w:sz w:val="36"/>
          <w:szCs w:val="36"/>
        </w:rPr>
        <w:t xml:space="preserve"> de ENAC</w:t>
      </w:r>
      <w:r w:rsidRPr="00A1561B">
        <w:rPr>
          <w:rFonts w:ascii="Roboto" w:eastAsia="Roboto" w:hAnsi="Roboto" w:cs="Roboto"/>
          <w:b/>
          <w:sz w:val="36"/>
          <w:szCs w:val="36"/>
        </w:rPr>
        <w:t>, una herramienta para un desarrollo económico sostenible y respetuoso con el medioambiente</w:t>
      </w:r>
    </w:p>
    <w:p w14:paraId="00000005" w14:textId="77777777" w:rsidR="00222397" w:rsidRDefault="00222397">
      <w:pPr>
        <w:ind w:left="720"/>
        <w:jc w:val="both"/>
        <w:rPr>
          <w:rFonts w:ascii="Roboto" w:eastAsia="Roboto" w:hAnsi="Roboto" w:cs="Roboto"/>
          <w:b/>
          <w:sz w:val="22"/>
          <w:szCs w:val="22"/>
        </w:rPr>
      </w:pPr>
    </w:p>
    <w:p w14:paraId="00000006" w14:textId="40E2FBDB" w:rsidR="00222397" w:rsidRPr="007E3747" w:rsidRDefault="00846EBF">
      <w:pPr>
        <w:numPr>
          <w:ilvl w:val="0"/>
          <w:numId w:val="1"/>
        </w:numPr>
        <w:spacing w:after="160" w:line="259" w:lineRule="auto"/>
        <w:jc w:val="both"/>
        <w:rPr>
          <w:sz w:val="20"/>
          <w:szCs w:val="20"/>
        </w:rPr>
      </w:pPr>
      <w:r w:rsidRPr="7966F44F">
        <w:rPr>
          <w:rFonts w:ascii="Roboto" w:eastAsia="Roboto" w:hAnsi="Roboto" w:cs="Roboto"/>
          <w:b/>
          <w:bCs/>
          <w:sz w:val="20"/>
          <w:szCs w:val="20"/>
        </w:rPr>
        <w:t xml:space="preserve">El 9 de junio se celebra el Día Mundial de la Acreditación que, este año, se centra en destacar cómo contribuyen </w:t>
      </w:r>
      <w:r w:rsidR="00CA2E6C" w:rsidRPr="7966F44F">
        <w:rPr>
          <w:rFonts w:ascii="Roboto" w:eastAsia="Roboto" w:hAnsi="Roboto" w:cs="Roboto"/>
          <w:b/>
          <w:bCs/>
          <w:sz w:val="20"/>
          <w:szCs w:val="20"/>
        </w:rPr>
        <w:t xml:space="preserve">las </w:t>
      </w:r>
      <w:r w:rsidR="001A370E" w:rsidRPr="7966F44F">
        <w:rPr>
          <w:rFonts w:ascii="Roboto" w:eastAsia="Roboto" w:hAnsi="Roboto" w:cs="Roboto"/>
          <w:b/>
          <w:bCs/>
          <w:sz w:val="20"/>
          <w:szCs w:val="20"/>
        </w:rPr>
        <w:t xml:space="preserve">actividades de evaluación y control </w:t>
      </w:r>
      <w:r w:rsidR="00CA2E6C" w:rsidRPr="7966F44F">
        <w:rPr>
          <w:rFonts w:ascii="Roboto" w:eastAsia="Roboto" w:hAnsi="Roboto" w:cs="Roboto"/>
          <w:b/>
          <w:bCs/>
          <w:sz w:val="20"/>
          <w:szCs w:val="20"/>
        </w:rPr>
        <w:t>acreditadas en</w:t>
      </w:r>
      <w:r w:rsidR="001A370E" w:rsidRPr="7966F44F">
        <w:rPr>
          <w:rFonts w:ascii="Roboto" w:eastAsia="Roboto" w:hAnsi="Roboto" w:cs="Roboto"/>
          <w:b/>
          <w:bCs/>
          <w:sz w:val="20"/>
          <w:szCs w:val="20"/>
        </w:rPr>
        <w:t xml:space="preserve"> todos los sectores a impulsar un futuro económico con las máximas garantías de seguridad</w:t>
      </w:r>
      <w:r w:rsidR="007E3747" w:rsidRPr="7966F44F">
        <w:rPr>
          <w:rFonts w:ascii="Roboto" w:eastAsia="Roboto" w:hAnsi="Roboto" w:cs="Roboto"/>
          <w:b/>
          <w:bCs/>
          <w:sz w:val="20"/>
          <w:szCs w:val="20"/>
        </w:rPr>
        <w:t xml:space="preserve"> y</w:t>
      </w:r>
      <w:r w:rsidR="001A370E" w:rsidRPr="7966F44F">
        <w:rPr>
          <w:rFonts w:ascii="Roboto" w:eastAsia="Roboto" w:hAnsi="Roboto" w:cs="Roboto"/>
          <w:b/>
          <w:bCs/>
          <w:sz w:val="20"/>
          <w:szCs w:val="20"/>
        </w:rPr>
        <w:t xml:space="preserve"> calidad, </w:t>
      </w:r>
      <w:r w:rsidR="007E3747" w:rsidRPr="7966F44F">
        <w:rPr>
          <w:rFonts w:ascii="Roboto" w:eastAsia="Roboto" w:hAnsi="Roboto" w:cs="Roboto"/>
          <w:b/>
          <w:bCs/>
          <w:sz w:val="20"/>
          <w:szCs w:val="20"/>
        </w:rPr>
        <w:t xml:space="preserve">así como </w:t>
      </w:r>
      <w:r w:rsidRPr="7966F44F">
        <w:rPr>
          <w:rFonts w:ascii="Roboto" w:eastAsia="Roboto" w:hAnsi="Roboto" w:cs="Roboto"/>
          <w:b/>
          <w:bCs/>
          <w:sz w:val="20"/>
          <w:szCs w:val="20"/>
          <w:highlight w:val="white"/>
        </w:rPr>
        <w:t>a la consecución de un desarrollo económico sostenible y respetuoso con el medioambiente</w:t>
      </w:r>
    </w:p>
    <w:p w14:paraId="6C7BF342" w14:textId="45DE4B3E" w:rsidR="00777460" w:rsidRPr="003F136D" w:rsidRDefault="00846EBF" w:rsidP="7966F44F">
      <w:pPr>
        <w:jc w:val="both"/>
        <w:rPr>
          <w:rFonts w:ascii="Roboto" w:eastAsia="Roboto" w:hAnsi="Roboto" w:cs="Roboto"/>
          <w:sz w:val="22"/>
          <w:szCs w:val="22"/>
        </w:rPr>
      </w:pPr>
      <w:r w:rsidRPr="7966F44F">
        <w:rPr>
          <w:rFonts w:ascii="Roboto" w:eastAsia="Roboto" w:hAnsi="Roboto" w:cs="Roboto"/>
          <w:sz w:val="22"/>
          <w:szCs w:val="22"/>
        </w:rPr>
        <w:t xml:space="preserve">Madrid, junio de 2022.- </w:t>
      </w:r>
      <w:r w:rsidR="7966F44F" w:rsidRPr="7966F44F">
        <w:rPr>
          <w:rFonts w:ascii="Roboto" w:eastAsia="Roboto" w:hAnsi="Roboto" w:cs="Roboto"/>
          <w:color w:val="111111"/>
          <w:sz w:val="22"/>
          <w:szCs w:val="22"/>
        </w:rPr>
        <w:t xml:space="preserve">El vertiginoso crecimiento de las economías mundiales se produce a expensas de que nuestro planeta se pudiera convertir en un lugar insostenible; </w:t>
      </w:r>
      <w:r w:rsidR="00777460" w:rsidRPr="7966F44F">
        <w:rPr>
          <w:rFonts w:ascii="Roboto" w:eastAsia="Roboto" w:hAnsi="Roboto" w:cs="Roboto"/>
          <w:color w:val="333333"/>
          <w:sz w:val="22"/>
          <w:szCs w:val="22"/>
        </w:rPr>
        <w:t xml:space="preserve">por ello, </w:t>
      </w:r>
      <w:r w:rsidR="00777460" w:rsidRPr="7966F44F">
        <w:rPr>
          <w:rFonts w:ascii="Roboto" w:eastAsia="Roboto" w:hAnsi="Roboto" w:cs="Roboto"/>
          <w:b/>
          <w:bCs/>
          <w:color w:val="333333"/>
          <w:sz w:val="22"/>
          <w:szCs w:val="22"/>
        </w:rPr>
        <w:t>es esencial conseguir el máximo aprovechamiento de los recursos naturales con el mínimo impacto sobre el medioambiente</w:t>
      </w:r>
      <w:r w:rsidR="00777460" w:rsidRPr="7966F44F">
        <w:rPr>
          <w:rFonts w:ascii="Roboto" w:eastAsia="Roboto" w:hAnsi="Roboto" w:cs="Roboto"/>
          <w:color w:val="333333"/>
          <w:sz w:val="22"/>
          <w:szCs w:val="22"/>
        </w:rPr>
        <w:t>. Un reto que “exige que los gobiernos y los agentes del mercado mundial reformulen su idea de progreso hacia un desarrollo económico sostenible y respetuoso con el medioambiente”, en palabras de</w:t>
      </w:r>
      <w:r w:rsidR="00777460" w:rsidRPr="7966F44F">
        <w:rPr>
          <w:rFonts w:ascii="Roboto" w:eastAsia="Roboto" w:hAnsi="Roboto" w:cs="Roboto"/>
          <w:sz w:val="22"/>
          <w:szCs w:val="22"/>
        </w:rPr>
        <w:t xml:space="preserve"> Joyce </w:t>
      </w:r>
      <w:proofErr w:type="spellStart"/>
      <w:r w:rsidR="00777460" w:rsidRPr="7966F44F">
        <w:rPr>
          <w:rFonts w:ascii="Roboto" w:eastAsia="Roboto" w:hAnsi="Roboto" w:cs="Roboto"/>
          <w:sz w:val="22"/>
          <w:szCs w:val="22"/>
        </w:rPr>
        <w:t>Msuya</w:t>
      </w:r>
      <w:proofErr w:type="spellEnd"/>
      <w:r w:rsidR="00777460" w:rsidRPr="7966F44F">
        <w:rPr>
          <w:rFonts w:ascii="Roboto" w:eastAsia="Roboto" w:hAnsi="Roboto" w:cs="Roboto"/>
          <w:sz w:val="22"/>
          <w:szCs w:val="22"/>
        </w:rPr>
        <w:t>, director ejecutivo en funciones del Programa de Medioambiente de la ONU.</w:t>
      </w:r>
    </w:p>
    <w:p w14:paraId="05EB9E1F" w14:textId="2C9F3E31" w:rsidR="7966F44F" w:rsidRDefault="7966F44F" w:rsidP="7966F44F">
      <w:pPr>
        <w:spacing w:after="160" w:line="259" w:lineRule="auto"/>
        <w:jc w:val="both"/>
        <w:rPr>
          <w:rFonts w:ascii="Roboto" w:eastAsia="Roboto" w:hAnsi="Roboto" w:cs="Roboto"/>
          <w:sz w:val="22"/>
          <w:szCs w:val="22"/>
        </w:rPr>
      </w:pPr>
    </w:p>
    <w:p w14:paraId="61E277AF" w14:textId="74CA7A34" w:rsidR="00777460" w:rsidRDefault="00777460" w:rsidP="00777460">
      <w:pPr>
        <w:spacing w:after="160" w:line="259" w:lineRule="auto"/>
        <w:jc w:val="both"/>
        <w:rPr>
          <w:rFonts w:ascii="Roboto" w:eastAsia="Roboto" w:hAnsi="Roboto" w:cs="Roboto"/>
          <w:sz w:val="22"/>
          <w:szCs w:val="22"/>
        </w:rPr>
      </w:pPr>
      <w:r w:rsidRPr="7966F44F">
        <w:rPr>
          <w:rFonts w:ascii="Roboto" w:eastAsia="Roboto" w:hAnsi="Roboto" w:cs="Roboto"/>
          <w:sz w:val="22"/>
          <w:szCs w:val="22"/>
        </w:rPr>
        <w:t>En este marco,</w:t>
      </w:r>
      <w:r w:rsidR="00464DB1" w:rsidRPr="7966F44F">
        <w:rPr>
          <w:rFonts w:ascii="Roboto" w:eastAsia="Roboto" w:hAnsi="Roboto" w:cs="Roboto"/>
          <w:sz w:val="22"/>
          <w:szCs w:val="22"/>
        </w:rPr>
        <w:t xml:space="preserve"> </w:t>
      </w:r>
      <w:r w:rsidR="00464DB1" w:rsidRPr="7966F44F">
        <w:rPr>
          <w:rFonts w:ascii="Roboto" w:eastAsia="Roboto" w:hAnsi="Roboto" w:cs="Roboto"/>
          <w:color w:val="333333"/>
          <w:sz w:val="22"/>
          <w:szCs w:val="22"/>
          <w:shd w:val="clear" w:color="auto" w:fill="FFFFFF"/>
        </w:rPr>
        <w:t>en el Día Mundial de la Acreditación 2022, las organizaciones internacionales de acreditación,</w:t>
      </w:r>
      <w:r w:rsidR="002406DB">
        <w:rPr>
          <w:rFonts w:ascii="Roboto" w:eastAsia="Roboto" w:hAnsi="Roboto" w:cs="Roboto"/>
          <w:sz w:val="22"/>
          <w:szCs w:val="22"/>
        </w:rPr>
        <w:t> </w:t>
      </w:r>
      <w:hyperlink r:id="rId10">
        <w:r w:rsidR="002406DB">
          <w:rPr>
            <w:rFonts w:ascii="Roboto" w:eastAsia="Roboto" w:hAnsi="Roboto" w:cs="Roboto"/>
            <w:color w:val="0000FF"/>
            <w:sz w:val="22"/>
            <w:szCs w:val="22"/>
            <w:u w:val="single"/>
          </w:rPr>
          <w:t xml:space="preserve">ILAC (International </w:t>
        </w:r>
        <w:proofErr w:type="spellStart"/>
        <w:r w:rsidR="002406DB">
          <w:rPr>
            <w:rFonts w:ascii="Roboto" w:eastAsia="Roboto" w:hAnsi="Roboto" w:cs="Roboto"/>
            <w:color w:val="0000FF"/>
            <w:sz w:val="22"/>
            <w:szCs w:val="22"/>
            <w:u w:val="single"/>
          </w:rPr>
          <w:t>Laboratory</w:t>
        </w:r>
        <w:proofErr w:type="spellEnd"/>
        <w:r w:rsidR="002406DB">
          <w:rPr>
            <w:rFonts w:ascii="Roboto" w:eastAsia="Roboto" w:hAnsi="Roboto" w:cs="Roboto"/>
            <w:color w:val="0000FF"/>
            <w:sz w:val="22"/>
            <w:szCs w:val="22"/>
            <w:u w:val="single"/>
          </w:rPr>
          <w:t xml:space="preserve"> </w:t>
        </w:r>
        <w:proofErr w:type="spellStart"/>
        <w:r w:rsidR="002406DB">
          <w:rPr>
            <w:rFonts w:ascii="Roboto" w:eastAsia="Roboto" w:hAnsi="Roboto" w:cs="Roboto"/>
            <w:color w:val="0000FF"/>
            <w:sz w:val="22"/>
            <w:szCs w:val="22"/>
            <w:u w:val="single"/>
          </w:rPr>
          <w:t>Accreditation</w:t>
        </w:r>
        <w:proofErr w:type="spellEnd"/>
        <w:r w:rsidR="002406DB">
          <w:rPr>
            <w:rFonts w:ascii="Roboto" w:eastAsia="Roboto" w:hAnsi="Roboto" w:cs="Roboto"/>
            <w:color w:val="0000FF"/>
            <w:sz w:val="22"/>
            <w:szCs w:val="22"/>
            <w:u w:val="single"/>
          </w:rPr>
          <w:t xml:space="preserve"> </w:t>
        </w:r>
        <w:proofErr w:type="spellStart"/>
        <w:r w:rsidR="002406DB">
          <w:rPr>
            <w:rFonts w:ascii="Roboto" w:eastAsia="Roboto" w:hAnsi="Roboto" w:cs="Roboto"/>
            <w:color w:val="0000FF"/>
            <w:sz w:val="22"/>
            <w:szCs w:val="22"/>
            <w:u w:val="single"/>
          </w:rPr>
          <w:t>Cooperation</w:t>
        </w:r>
        <w:proofErr w:type="spellEnd"/>
        <w:r w:rsidR="002406DB">
          <w:rPr>
            <w:rFonts w:ascii="Roboto" w:eastAsia="Roboto" w:hAnsi="Roboto" w:cs="Roboto"/>
            <w:color w:val="0000FF"/>
            <w:sz w:val="22"/>
            <w:szCs w:val="22"/>
            <w:u w:val="single"/>
          </w:rPr>
          <w:t>)</w:t>
        </w:r>
      </w:hyperlink>
      <w:r w:rsidR="002406DB">
        <w:rPr>
          <w:rFonts w:ascii="Roboto" w:eastAsia="Roboto" w:hAnsi="Roboto" w:cs="Roboto"/>
          <w:sz w:val="22"/>
          <w:szCs w:val="22"/>
        </w:rPr>
        <w:t> e </w:t>
      </w:r>
      <w:hyperlink r:id="rId11">
        <w:r w:rsidR="002406DB">
          <w:rPr>
            <w:rFonts w:ascii="Roboto" w:eastAsia="Roboto" w:hAnsi="Roboto" w:cs="Roboto"/>
            <w:color w:val="0000FF"/>
            <w:sz w:val="22"/>
            <w:szCs w:val="22"/>
            <w:u w:val="single"/>
          </w:rPr>
          <w:t xml:space="preserve">IAF (International </w:t>
        </w:r>
        <w:proofErr w:type="spellStart"/>
        <w:r w:rsidR="002406DB">
          <w:rPr>
            <w:rFonts w:ascii="Roboto" w:eastAsia="Roboto" w:hAnsi="Roboto" w:cs="Roboto"/>
            <w:color w:val="0000FF"/>
            <w:sz w:val="22"/>
            <w:szCs w:val="22"/>
            <w:u w:val="single"/>
          </w:rPr>
          <w:t>Accreditation</w:t>
        </w:r>
        <w:proofErr w:type="spellEnd"/>
        <w:r w:rsidR="002406DB">
          <w:rPr>
            <w:rFonts w:ascii="Roboto" w:eastAsia="Roboto" w:hAnsi="Roboto" w:cs="Roboto"/>
            <w:color w:val="0000FF"/>
            <w:sz w:val="22"/>
            <w:szCs w:val="22"/>
            <w:u w:val="single"/>
          </w:rPr>
          <w:t xml:space="preserve"> </w:t>
        </w:r>
        <w:proofErr w:type="spellStart"/>
        <w:r w:rsidR="002406DB">
          <w:rPr>
            <w:rFonts w:ascii="Roboto" w:eastAsia="Roboto" w:hAnsi="Roboto" w:cs="Roboto"/>
            <w:color w:val="0000FF"/>
            <w:sz w:val="22"/>
            <w:szCs w:val="22"/>
            <w:u w:val="single"/>
          </w:rPr>
          <w:t>Forum</w:t>
        </w:r>
        <w:proofErr w:type="spellEnd"/>
        <w:r w:rsidR="002406DB">
          <w:rPr>
            <w:rFonts w:ascii="Roboto" w:eastAsia="Roboto" w:hAnsi="Roboto" w:cs="Roboto"/>
            <w:color w:val="0000FF"/>
            <w:sz w:val="22"/>
            <w:szCs w:val="22"/>
            <w:u w:val="single"/>
          </w:rPr>
          <w:t>)</w:t>
        </w:r>
      </w:hyperlink>
      <w:r w:rsidR="00464DB1" w:rsidRPr="7966F44F">
        <w:rPr>
          <w:rFonts w:ascii="Roboto" w:eastAsia="Roboto" w:hAnsi="Roboto" w:cs="Roboto"/>
          <w:color w:val="333333"/>
          <w:sz w:val="22"/>
          <w:szCs w:val="22"/>
          <w:shd w:val="clear" w:color="auto" w:fill="FFFFFF"/>
        </w:rPr>
        <w:t xml:space="preserve"> destacan las garantías que aportan la acreditación y los servicios acreditados a la consecución de este objetivo.</w:t>
      </w:r>
    </w:p>
    <w:p w14:paraId="1C1E835B" w14:textId="371E6E5F" w:rsidR="003D058A" w:rsidRDefault="005759AD" w:rsidP="7966F44F">
      <w:pPr>
        <w:jc w:val="both"/>
        <w:rPr>
          <w:rFonts w:ascii="Roboto" w:eastAsia="Roboto" w:hAnsi="Roboto" w:cs="Roboto"/>
          <w:sz w:val="22"/>
          <w:szCs w:val="22"/>
        </w:rPr>
      </w:pPr>
      <w:r w:rsidRPr="7966F44F">
        <w:rPr>
          <w:rFonts w:ascii="Roboto" w:eastAsia="Roboto" w:hAnsi="Roboto" w:cs="Roboto"/>
          <w:color w:val="333333"/>
          <w:sz w:val="22"/>
          <w:szCs w:val="22"/>
          <w:shd w:val="clear" w:color="auto" w:fill="FFFFFF"/>
        </w:rPr>
        <w:t xml:space="preserve">A nivel nacional, </w:t>
      </w:r>
      <w:r>
        <w:rPr>
          <w:rFonts w:ascii="Roboto" w:eastAsia="Roboto" w:hAnsi="Roboto" w:cs="Roboto"/>
          <w:sz w:val="22"/>
          <w:szCs w:val="22"/>
        </w:rPr>
        <w:t>l</w:t>
      </w:r>
      <w:r w:rsidR="00846EBF">
        <w:rPr>
          <w:rFonts w:ascii="Roboto" w:eastAsia="Roboto" w:hAnsi="Roboto" w:cs="Roboto"/>
          <w:sz w:val="22"/>
          <w:szCs w:val="22"/>
        </w:rPr>
        <w:t xml:space="preserve">a </w:t>
      </w:r>
      <w:hyperlink r:id="rId12">
        <w:r w:rsidR="00846EBF" w:rsidRPr="7966F44F">
          <w:rPr>
            <w:rFonts w:ascii="Roboto" w:eastAsia="Roboto" w:hAnsi="Roboto" w:cs="Roboto"/>
            <w:b/>
            <w:bCs/>
            <w:color w:val="1155CC"/>
            <w:sz w:val="22"/>
            <w:szCs w:val="22"/>
            <w:u w:val="single"/>
          </w:rPr>
          <w:t xml:space="preserve">Entidad Nacional de Acreditación </w:t>
        </w:r>
      </w:hyperlink>
      <w:r w:rsidR="00846EBF" w:rsidRPr="7966F44F">
        <w:rPr>
          <w:rFonts w:ascii="Roboto" w:eastAsia="Roboto" w:hAnsi="Roboto" w:cs="Roboto"/>
          <w:b/>
          <w:bCs/>
          <w:sz w:val="22"/>
          <w:szCs w:val="22"/>
        </w:rPr>
        <w:t>(ENAC)</w:t>
      </w:r>
      <w:r w:rsidR="00846EBF">
        <w:rPr>
          <w:rFonts w:ascii="Roboto" w:eastAsia="Roboto" w:hAnsi="Roboto" w:cs="Roboto"/>
          <w:sz w:val="22"/>
          <w:szCs w:val="22"/>
        </w:rPr>
        <w:t xml:space="preserve"> recuerda que España cuenta ya con más de </w:t>
      </w:r>
      <w:hyperlink r:id="rId13">
        <w:r w:rsidR="7966F44F" w:rsidRPr="7966F44F">
          <w:rPr>
            <w:rStyle w:val="Hipervnculo"/>
            <w:rFonts w:ascii="Roboto" w:eastAsia="Roboto" w:hAnsi="Roboto" w:cs="Roboto"/>
            <w:sz w:val="22"/>
            <w:szCs w:val="22"/>
          </w:rPr>
          <w:t>1.800 entidades acreditada</w:t>
        </w:r>
      </w:hyperlink>
      <w:r w:rsidR="00846EBF" w:rsidRPr="7966F44F">
        <w:rPr>
          <w:rFonts w:ascii="Roboto" w:eastAsia="Roboto" w:hAnsi="Roboto" w:cs="Roboto"/>
          <w:sz w:val="22"/>
          <w:szCs w:val="22"/>
        </w:rPr>
        <w:t xml:space="preserve"> </w:t>
      </w:r>
      <w:r w:rsidR="00846EBF">
        <w:rPr>
          <w:rFonts w:ascii="Roboto" w:eastAsia="Roboto" w:hAnsi="Roboto" w:cs="Roboto"/>
          <w:sz w:val="22"/>
          <w:szCs w:val="22"/>
        </w:rPr>
        <w:t xml:space="preserve">encargadas de realizar actividades de evaluación y control de productos y servicios de todos los sectores, contribuyendo a impulsar un futuro económico con las máximas garantías de seguridad, calidad y respeto al medioambiente. </w:t>
      </w:r>
    </w:p>
    <w:p w14:paraId="0D864FBB" w14:textId="77777777" w:rsidR="003D058A" w:rsidRDefault="003D058A" w:rsidP="005759AD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10" w14:textId="70B7A933" w:rsidR="00222397" w:rsidRDefault="7BFA02BC" w:rsidP="7BFA02BC">
      <w:pPr>
        <w:shd w:val="clear" w:color="auto" w:fill="FFFFFF" w:themeFill="background1"/>
        <w:spacing w:after="150"/>
        <w:jc w:val="both"/>
        <w:rPr>
          <w:rFonts w:ascii="Roboto" w:eastAsia="Roboto" w:hAnsi="Roboto" w:cs="Roboto"/>
          <w:sz w:val="22"/>
          <w:szCs w:val="22"/>
        </w:rPr>
      </w:pPr>
      <w:r w:rsidRPr="7966F44F">
        <w:rPr>
          <w:rFonts w:ascii="Roboto" w:eastAsia="Roboto" w:hAnsi="Roboto" w:cs="Roboto"/>
          <w:sz w:val="22"/>
          <w:szCs w:val="22"/>
        </w:rPr>
        <w:t>En</w:t>
      </w:r>
      <w:r w:rsidR="00D54DCC" w:rsidRPr="7966F44F">
        <w:rPr>
          <w:rFonts w:ascii="Roboto" w:eastAsia="Roboto" w:hAnsi="Roboto" w:cs="Roboto"/>
          <w:sz w:val="22"/>
          <w:szCs w:val="22"/>
        </w:rPr>
        <w:t xml:space="preserve"> concreto, en</w:t>
      </w:r>
      <w:r w:rsidRPr="7966F44F">
        <w:rPr>
          <w:rFonts w:ascii="Roboto" w:eastAsia="Roboto" w:hAnsi="Roboto" w:cs="Roboto"/>
          <w:sz w:val="22"/>
          <w:szCs w:val="22"/>
        </w:rPr>
        <w:t xml:space="preserve"> nuestro país, </w:t>
      </w:r>
      <w:r w:rsidRPr="7966F44F">
        <w:rPr>
          <w:rFonts w:ascii="Roboto" w:eastAsia="Roboto" w:hAnsi="Roboto" w:cs="Roboto"/>
          <w:b/>
          <w:bCs/>
          <w:sz w:val="22"/>
          <w:szCs w:val="22"/>
        </w:rPr>
        <w:t>más de 400 entidades acreditadas por ENAC han demostrado contar con la capacidad técnica necesaria para la realización de más de 500 actividades de evaluación y control medioambiental, eficiencia energética y generación renovable, sostenibilidad urbana, de gestión de residuos</w:t>
      </w:r>
      <w:r w:rsidRPr="7966F44F">
        <w:rPr>
          <w:rFonts w:ascii="Roboto" w:eastAsia="Roboto" w:hAnsi="Roboto" w:cs="Roboto"/>
          <w:sz w:val="22"/>
          <w:szCs w:val="22"/>
        </w:rPr>
        <w:t>... siendo claves para la consecución de los objetivos de desarrollo sostenible de la Agenda 2030.</w:t>
      </w:r>
    </w:p>
    <w:p w14:paraId="00000011" w14:textId="50E2EC48" w:rsidR="00222397" w:rsidRDefault="00846EBF">
      <w:pPr>
        <w:jc w:val="both"/>
        <w:rPr>
          <w:rFonts w:ascii="Roboto" w:eastAsia="Roboto" w:hAnsi="Roboto" w:cs="Roboto"/>
          <w:sz w:val="22"/>
          <w:szCs w:val="22"/>
        </w:rPr>
      </w:pPr>
      <w:r w:rsidRPr="7966F44F">
        <w:rPr>
          <w:rFonts w:ascii="Roboto" w:eastAsia="Roboto" w:hAnsi="Roboto" w:cs="Roboto"/>
          <w:sz w:val="22"/>
          <w:szCs w:val="22"/>
        </w:rPr>
        <w:t>Entre las actividades acreditadas, los laboratorios de ensayo y las entidades de inspección realizan una importante labor para el control y evaluación de diferentes ámbitos que tienen impacto sobre el medioambiente, tales como ensayos y actividades de control de vertidos, de aguas continentales, subterráneas y marinas, la cuantificación de contaminantes en suelos, sedimentos, lodos y residuos, el control de los niveles de radiactividad ambiental, o la evaluación y seguimiento de la calidad del aire, a través de la medida de contaminantes</w:t>
      </w:r>
      <w:r w:rsidR="00674F9C" w:rsidRPr="7966F44F">
        <w:rPr>
          <w:rFonts w:ascii="Roboto" w:eastAsia="Roboto" w:hAnsi="Roboto" w:cs="Roboto"/>
          <w:sz w:val="22"/>
          <w:szCs w:val="22"/>
        </w:rPr>
        <w:t xml:space="preserve"> </w:t>
      </w:r>
      <w:r w:rsidRPr="7966F44F">
        <w:rPr>
          <w:rFonts w:ascii="Roboto" w:eastAsia="Roboto" w:hAnsi="Roboto" w:cs="Roboto"/>
          <w:sz w:val="22"/>
          <w:szCs w:val="22"/>
        </w:rPr>
        <w:t xml:space="preserve">presentes en el aire o que son emitidos a la atmósfera. </w:t>
      </w:r>
    </w:p>
    <w:p w14:paraId="00000012" w14:textId="77777777" w:rsidR="00222397" w:rsidRDefault="00222397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13" w14:textId="2C8F6F95" w:rsidR="00222397" w:rsidRDefault="00846EBF">
      <w:pPr>
        <w:jc w:val="both"/>
        <w:rPr>
          <w:rFonts w:ascii="Roboto" w:eastAsia="Roboto" w:hAnsi="Roboto" w:cs="Roboto"/>
          <w:sz w:val="22"/>
          <w:szCs w:val="22"/>
        </w:rPr>
      </w:pPr>
      <w:r w:rsidRPr="7966F44F">
        <w:rPr>
          <w:rFonts w:ascii="Roboto" w:eastAsia="Roboto" w:hAnsi="Roboto" w:cs="Roboto"/>
          <w:sz w:val="22"/>
          <w:szCs w:val="22"/>
        </w:rPr>
        <w:lastRenderedPageBreak/>
        <w:t xml:space="preserve">Asimismo, estas entidades acreditadas también aportan </w:t>
      </w:r>
      <w:r w:rsidRPr="7966F44F">
        <w:rPr>
          <w:rFonts w:ascii="Roboto" w:eastAsia="Roboto" w:hAnsi="Roboto" w:cs="Roboto"/>
          <w:b/>
          <w:bCs/>
          <w:sz w:val="22"/>
          <w:szCs w:val="22"/>
        </w:rPr>
        <w:t>garantías en el control y vigilancia del impacto resultante de las actividades de las empresas</w:t>
      </w:r>
      <w:r w:rsidRPr="7966F44F">
        <w:rPr>
          <w:rFonts w:ascii="Roboto" w:eastAsia="Roboto" w:hAnsi="Roboto" w:cs="Roboto"/>
          <w:sz w:val="22"/>
          <w:szCs w:val="22"/>
        </w:rPr>
        <w:t>, la certificación y verificación de sistemas de gestión medioambiental conforme a la norma ISO 14001 o al Reglamento europeo EMAS, la evaluación de sistemas de gestión de la energía, así como la verificación de gases de efecto invernadero y de informes de emisión garantizan la fiabilidad de las cuantificaciones de las emisiones por parte de las empresas.</w:t>
      </w:r>
    </w:p>
    <w:p w14:paraId="00000014" w14:textId="77777777" w:rsidR="00222397" w:rsidRDefault="00222397">
      <w:pPr>
        <w:jc w:val="both"/>
        <w:rPr>
          <w:rFonts w:ascii="Roboto" w:eastAsia="Roboto" w:hAnsi="Roboto" w:cs="Roboto"/>
          <w:sz w:val="22"/>
          <w:szCs w:val="22"/>
        </w:rPr>
      </w:pPr>
    </w:p>
    <w:p w14:paraId="4386731A" w14:textId="6B6CB397" w:rsidR="7966F44F" w:rsidRDefault="7966F44F" w:rsidP="7966F44F">
      <w:pPr>
        <w:spacing w:after="150"/>
        <w:jc w:val="both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7966F44F">
        <w:rPr>
          <w:rFonts w:ascii="Roboto" w:eastAsia="Roboto" w:hAnsi="Roboto" w:cs="Roboto"/>
          <w:color w:val="000000" w:themeColor="text1"/>
          <w:sz w:val="22"/>
          <w:szCs w:val="22"/>
        </w:rPr>
        <w:t>Además</w:t>
      </w:r>
      <w:r w:rsidRPr="7966F44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,</w:t>
      </w:r>
      <w:hyperlink r:id="rId14">
        <w:r w:rsidRPr="7966F44F">
          <w:rPr>
            <w:rStyle w:val="Hipervnculo"/>
            <w:rFonts w:ascii="Roboto" w:eastAsia="Roboto" w:hAnsi="Roboto" w:cs="Roboto"/>
            <w:b/>
            <w:bCs/>
            <w:sz w:val="22"/>
            <w:szCs w:val="22"/>
          </w:rPr>
          <w:t xml:space="preserve"> en el marco de la economía circular, más de 200 entidades acreditadas por ENAC</w:t>
        </w:r>
      </w:hyperlink>
      <w:r w:rsidRPr="7966F44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 han demostrado ofrecer un servicio con la calidad necesaria para que las empresas e instituciones inicien su transformación hacia este modelo </w:t>
      </w:r>
      <w:r w:rsidRPr="7966F44F">
        <w:rPr>
          <w:rFonts w:ascii="Roboto" w:eastAsia="Roboto" w:hAnsi="Roboto" w:cs="Roboto"/>
          <w:color w:val="000000" w:themeColor="text1"/>
          <w:sz w:val="22"/>
          <w:szCs w:val="22"/>
        </w:rPr>
        <w:t>con garantías en cada paso</w:t>
      </w:r>
    </w:p>
    <w:p w14:paraId="00000016" w14:textId="182C9839" w:rsidR="00222397" w:rsidRDefault="00846EBF">
      <w:pPr>
        <w:spacing w:after="150"/>
        <w:jc w:val="both"/>
        <w:rPr>
          <w:rFonts w:ascii="Roboto" w:eastAsia="Roboto" w:hAnsi="Roboto" w:cs="Roboto"/>
          <w:sz w:val="22"/>
          <w:szCs w:val="22"/>
        </w:rPr>
      </w:pPr>
      <w:r w:rsidRPr="7966F44F">
        <w:rPr>
          <w:rFonts w:ascii="Roboto" w:eastAsia="Roboto" w:hAnsi="Roboto" w:cs="Roboto"/>
          <w:sz w:val="22"/>
          <w:szCs w:val="22"/>
        </w:rPr>
        <w:t xml:space="preserve">Finalmente, la creación de ciudades y comunidades sostenibles es otro de los grandes objetivos </w:t>
      </w:r>
      <w:r w:rsidR="004A215D" w:rsidRPr="7966F44F">
        <w:rPr>
          <w:rFonts w:ascii="Roboto" w:eastAsia="Roboto" w:hAnsi="Roboto" w:cs="Roboto"/>
          <w:sz w:val="22"/>
          <w:szCs w:val="22"/>
        </w:rPr>
        <w:t>para un desarrollo económico sostenible</w:t>
      </w:r>
      <w:r w:rsidRPr="7966F44F">
        <w:rPr>
          <w:rFonts w:ascii="Roboto" w:eastAsia="Roboto" w:hAnsi="Roboto" w:cs="Roboto"/>
          <w:sz w:val="22"/>
          <w:szCs w:val="22"/>
        </w:rPr>
        <w:t xml:space="preserve"> permitiendo el ahorro de energía y recursos naturales, la reducción de emisiones de CO2 y otros contaminantes y mejorar así la salud y el bienestar de las personas. Los servicios acreditados aportan garantías en esta transformación a través de actividades como la evaluación de la eficiencia energética de instalaciones térmicas de edificios o de elementos de cerramiento, los ensayos de aislamiento y mediciones acústicas en edificios y locales, necesarios para reducir y controlar la contaminación acústica, entre otras. </w:t>
      </w:r>
    </w:p>
    <w:p w14:paraId="78434266" w14:textId="18D37039" w:rsidR="00222397" w:rsidRDefault="00846EBF" w:rsidP="7966F44F">
      <w:pPr>
        <w:spacing w:after="200" w:line="276" w:lineRule="auto"/>
        <w:jc w:val="both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7966F44F">
        <w:rPr>
          <w:rFonts w:ascii="Roboto" w:eastAsia="Roboto" w:hAnsi="Roboto" w:cs="Roboto"/>
          <w:sz w:val="22"/>
          <w:szCs w:val="22"/>
        </w:rPr>
        <w:t xml:space="preserve">Más información sobre cómo los servicios acreditados contribuyen a alcanzar </w:t>
      </w:r>
      <w:r w:rsidR="006B5238" w:rsidRPr="7966F44F">
        <w:rPr>
          <w:rFonts w:ascii="Roboto" w:eastAsia="Roboto" w:hAnsi="Roboto" w:cs="Roboto"/>
          <w:sz w:val="22"/>
          <w:szCs w:val="22"/>
        </w:rPr>
        <w:t>un desarrollo económico sostenible y respetuoso con el medioambiente,</w:t>
      </w:r>
      <w:r w:rsidRPr="7966F44F">
        <w:rPr>
          <w:rFonts w:ascii="Roboto" w:eastAsia="Roboto" w:hAnsi="Roboto" w:cs="Roboto"/>
          <w:sz w:val="22"/>
          <w:szCs w:val="22"/>
        </w:rPr>
        <w:t xml:space="preserve"> en la </w:t>
      </w:r>
      <w:r w:rsidR="7966F44F" w:rsidRPr="7966F44F">
        <w:rPr>
          <w:rFonts w:ascii="Roboto" w:eastAsia="Roboto" w:hAnsi="Roboto" w:cs="Roboto"/>
          <w:color w:val="000000" w:themeColor="text1"/>
          <w:sz w:val="22"/>
          <w:szCs w:val="22"/>
        </w:rPr>
        <w:t xml:space="preserve">en la </w:t>
      </w:r>
      <w:hyperlink r:id="rId15">
        <w:r w:rsidR="7966F44F" w:rsidRPr="7966F44F">
          <w:rPr>
            <w:rStyle w:val="Hipervnculo"/>
            <w:rFonts w:ascii="Roboto" w:eastAsia="Roboto" w:hAnsi="Roboto" w:cs="Roboto"/>
            <w:sz w:val="22"/>
            <w:szCs w:val="22"/>
          </w:rPr>
          <w:t>web de ENAC</w:t>
        </w:r>
      </w:hyperlink>
      <w:r w:rsidR="7966F44F" w:rsidRPr="7966F44F">
        <w:rPr>
          <w:rFonts w:ascii="Roboto" w:eastAsia="Roboto" w:hAnsi="Roboto" w:cs="Roboto"/>
          <w:color w:val="000000" w:themeColor="text1"/>
          <w:sz w:val="22"/>
          <w:szCs w:val="22"/>
        </w:rPr>
        <w:t>.</w:t>
      </w:r>
    </w:p>
    <w:p w14:paraId="00000019" w14:textId="662695B7" w:rsidR="00222397" w:rsidRDefault="00846EBF" w:rsidP="7966F44F">
      <w:pPr>
        <w:spacing w:after="150" w:line="276" w:lineRule="auto"/>
        <w:jc w:val="both"/>
        <w:rPr>
          <w:rFonts w:ascii="Roboto" w:eastAsia="Roboto" w:hAnsi="Roboto" w:cs="Roboto"/>
          <w:b/>
          <w:bCs/>
          <w:color w:val="E83544"/>
          <w:sz w:val="22"/>
          <w:szCs w:val="22"/>
        </w:rPr>
      </w:pPr>
      <w:r>
        <w:br/>
      </w:r>
      <w:r w:rsidRPr="7966F44F">
        <w:rPr>
          <w:rFonts w:ascii="Roboto" w:eastAsia="Roboto" w:hAnsi="Roboto" w:cs="Roboto"/>
          <w:b/>
          <w:bCs/>
          <w:color w:val="E83544"/>
          <w:sz w:val="22"/>
          <w:szCs w:val="22"/>
        </w:rPr>
        <w:t>Sobre ENAC</w:t>
      </w:r>
    </w:p>
    <w:p w14:paraId="0000001E" w14:textId="6EFDBE21" w:rsidR="00222397" w:rsidRDefault="00846EBF">
      <w:pPr>
        <w:jc w:val="both"/>
        <w:rPr>
          <w:rFonts w:ascii="Roboto" w:eastAsia="Roboto" w:hAnsi="Roboto" w:cs="Roboto"/>
          <w:sz w:val="22"/>
          <w:szCs w:val="22"/>
        </w:rPr>
      </w:pPr>
      <w:r w:rsidRPr="7966F44F">
        <w:rPr>
          <w:rFonts w:ascii="Roboto" w:eastAsia="Roboto" w:hAnsi="Roboto" w:cs="Roboto"/>
          <w:sz w:val="22"/>
          <w:szCs w:val="22"/>
        </w:rPr>
        <w:t xml:space="preserve">La Entidad Nacional de Acreditación – ENAC – es la entidad designada por el Gobierno para operar en España como el único Organismo Nacional de Acreditación, en aplicación del Reglamento (CE) </w:t>
      </w:r>
      <w:proofErr w:type="spellStart"/>
      <w:r w:rsidRPr="7966F44F">
        <w:rPr>
          <w:rFonts w:ascii="Roboto" w:eastAsia="Roboto" w:hAnsi="Roboto" w:cs="Roboto"/>
          <w:sz w:val="22"/>
          <w:szCs w:val="22"/>
        </w:rPr>
        <w:t>nº</w:t>
      </w:r>
      <w:proofErr w:type="spellEnd"/>
      <w:r w:rsidRPr="7966F44F">
        <w:rPr>
          <w:rFonts w:ascii="Roboto" w:eastAsia="Roboto" w:hAnsi="Roboto" w:cs="Roboto"/>
          <w:sz w:val="22"/>
          <w:szCs w:val="22"/>
        </w:rPr>
        <w:t xml:space="preserve"> 765/2008 del Parlamento Europeo que regula el funcionamiento de la acreditación en Europa.</w:t>
      </w:r>
    </w:p>
    <w:p w14:paraId="0000001F" w14:textId="77777777" w:rsidR="00222397" w:rsidRDefault="00846EBF">
      <w:pPr>
        <w:jc w:val="both"/>
        <w:rPr>
          <w:rFonts w:ascii="Roboto" w:eastAsia="Roboto" w:hAnsi="Roboto" w:cs="Roboto"/>
          <w:sz w:val="22"/>
          <w:szCs w:val="22"/>
        </w:rPr>
      </w:pPr>
      <w:r w:rsidRPr="7966F44F">
        <w:rPr>
          <w:rFonts w:ascii="Roboto" w:eastAsia="Roboto" w:hAnsi="Roboto" w:cs="Roboto"/>
          <w:sz w:val="22"/>
          <w:szCs w:val="22"/>
        </w:rPr>
        <w:t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  energía, medio ambiente, sanidad, alimentación, investigación, desarrollo e innovación, transportes, telecomunicaciones, turismo, servicios, construcción, etc. 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14:paraId="00000020" w14:textId="77777777" w:rsidR="00222397" w:rsidRDefault="00846EBF">
      <w:pPr>
        <w:jc w:val="both"/>
        <w:rPr>
          <w:rFonts w:ascii="Roboto" w:eastAsia="Roboto" w:hAnsi="Roboto" w:cs="Roboto"/>
          <w:sz w:val="22"/>
          <w:szCs w:val="22"/>
        </w:rPr>
      </w:pPr>
      <w:r w:rsidRPr="7966F44F">
        <w:rPr>
          <w:rFonts w:ascii="Roboto" w:eastAsia="Roboto" w:hAnsi="Roboto" w:cs="Roboto"/>
          <w:sz w:val="22"/>
          <w:szCs w:val="22"/>
        </w:rPr>
        <w:t> </w:t>
      </w:r>
    </w:p>
    <w:p w14:paraId="00000021" w14:textId="77777777" w:rsidR="00222397" w:rsidRDefault="00846EBF">
      <w:pPr>
        <w:jc w:val="both"/>
        <w:rPr>
          <w:rFonts w:ascii="Roboto" w:eastAsia="Roboto" w:hAnsi="Roboto" w:cs="Roboto"/>
          <w:sz w:val="22"/>
          <w:szCs w:val="22"/>
        </w:rPr>
      </w:pPr>
      <w:r w:rsidRPr="7966F44F">
        <w:rPr>
          <w:rFonts w:ascii="Roboto" w:eastAsia="Roboto" w:hAnsi="Roboto" w:cs="Roboto"/>
          <w:sz w:val="22"/>
          <w:szCs w:val="22"/>
        </w:rPr>
        <w:t>La marca ENAC es la manera de distinguir si un certificado o informe está acreditado o no. Es la garantía de que la organización que lo emite es técnicamente competente para llevar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14:paraId="00000022" w14:textId="77777777" w:rsidR="00222397" w:rsidRDefault="00222397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23" w14:textId="77777777" w:rsidR="00222397" w:rsidRDefault="00222397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24" w14:textId="77777777" w:rsidR="00222397" w:rsidRDefault="00222397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25" w14:textId="77777777" w:rsidR="00222397" w:rsidRDefault="00222397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26" w14:textId="77777777" w:rsidR="00222397" w:rsidRDefault="00222397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27" w14:textId="77777777" w:rsidR="00222397" w:rsidRDefault="00B07D4C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  <w:hyperlink r:id="rId16">
        <w:r w:rsidR="00846EBF" w:rsidRPr="7966F44F"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www.enac.es</w:t>
        </w:r>
      </w:hyperlink>
      <w:r w:rsidR="00846EBF" w:rsidRPr="7966F44F"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00000028" w14:textId="77777777" w:rsidR="00222397" w:rsidRDefault="00222397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00000029" w14:textId="77777777" w:rsidR="00222397" w:rsidRDefault="00846EBF">
      <w:pPr>
        <w:pBdr>
          <w:bottom w:val="single" w:sz="12" w:space="1" w:color="000000"/>
        </w:pBd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0000FF"/>
          <w:sz w:val="22"/>
          <w:szCs w:val="22"/>
        </w:rPr>
        <w:t xml:space="preserve">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2F43B074" wp14:editId="07777777">
            <wp:extent cx="304800" cy="304800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0000FF"/>
          <w:sz w:val="22"/>
          <w:szCs w:val="22"/>
        </w:rPr>
        <w:t xml:space="preserve"> 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796C39B2" wp14:editId="07777777">
            <wp:extent cx="304800" cy="3048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2A" w14:textId="77777777" w:rsidR="00222397" w:rsidRDefault="00222397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0000002B" w14:textId="77777777" w:rsidR="00222397" w:rsidRDefault="00222397">
      <w:pP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0000002C" w14:textId="77777777" w:rsidR="00222397" w:rsidRDefault="00846EBF">
      <w:pPr>
        <w:jc w:val="both"/>
        <w:rPr>
          <w:rFonts w:ascii="Roboto" w:eastAsia="Roboto" w:hAnsi="Roboto" w:cs="Roboto"/>
          <w:sz w:val="22"/>
          <w:szCs w:val="22"/>
        </w:rPr>
      </w:pPr>
      <w:r w:rsidRPr="7966F44F">
        <w:rPr>
          <w:rFonts w:ascii="Roboto" w:eastAsia="Roboto" w:hAnsi="Roboto" w:cs="Roboto"/>
          <w:sz w:val="22"/>
          <w:szCs w:val="22"/>
        </w:rPr>
        <w:t>Para más información sobre la nota de prensa, resolver dudas o gestionar entrevistas</w:t>
      </w:r>
    </w:p>
    <w:p w14:paraId="0000002D" w14:textId="77777777" w:rsidR="00222397" w:rsidRDefault="00846EBF">
      <w:pPr>
        <w:jc w:val="both"/>
        <w:rPr>
          <w:rFonts w:ascii="Roboto" w:eastAsia="Roboto" w:hAnsi="Roboto" w:cs="Roboto"/>
          <w:sz w:val="22"/>
          <w:szCs w:val="22"/>
        </w:rPr>
      </w:pPr>
      <w:r w:rsidRPr="7966F44F">
        <w:rPr>
          <w:rFonts w:ascii="Roboto" w:eastAsia="Roboto" w:hAnsi="Roboto" w:cs="Roboto"/>
          <w:sz w:val="22"/>
          <w:szCs w:val="22"/>
        </w:rPr>
        <w:t>Eva Martín</w:t>
      </w:r>
    </w:p>
    <w:p w14:paraId="0000002E" w14:textId="77777777" w:rsidR="00222397" w:rsidRDefault="00846EBF">
      <w:pPr>
        <w:jc w:val="both"/>
        <w:rPr>
          <w:rFonts w:ascii="Roboto" w:eastAsia="Roboto" w:hAnsi="Roboto" w:cs="Roboto"/>
          <w:sz w:val="22"/>
          <w:szCs w:val="22"/>
        </w:rPr>
      </w:pPr>
      <w:r w:rsidRPr="7966F44F">
        <w:rPr>
          <w:rFonts w:ascii="Roboto" w:eastAsia="Roboto" w:hAnsi="Roboto" w:cs="Roboto"/>
          <w:sz w:val="22"/>
          <w:szCs w:val="22"/>
        </w:rPr>
        <w:t xml:space="preserve">Tfno. 628 17 49 01 / </w:t>
      </w:r>
      <w:r w:rsidRPr="7966F44F"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  <w:hyperlink r:id="rId19">
        <w:r w:rsidRPr="7966F44F"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evamc@varenga.es</w:t>
        </w:r>
      </w:hyperlink>
    </w:p>
    <w:p w14:paraId="0000002F" w14:textId="77777777" w:rsidR="00222397" w:rsidRDefault="00222397">
      <w:pPr>
        <w:spacing w:after="200" w:line="276" w:lineRule="auto"/>
        <w:rPr>
          <w:rFonts w:ascii="Roboto" w:eastAsia="Roboto" w:hAnsi="Roboto" w:cs="Roboto"/>
          <w:sz w:val="22"/>
          <w:szCs w:val="22"/>
        </w:rPr>
      </w:pPr>
    </w:p>
    <w:p w14:paraId="00000030" w14:textId="77777777" w:rsidR="00222397" w:rsidRDefault="00222397" w:rsidP="7966F44F">
      <w:pPr>
        <w:rPr>
          <w:rFonts w:ascii="Roboto" w:eastAsia="Roboto" w:hAnsi="Roboto" w:cs="Roboto"/>
          <w:b/>
          <w:bCs/>
          <w:sz w:val="22"/>
          <w:szCs w:val="22"/>
          <w:u w:val="single"/>
        </w:rPr>
      </w:pPr>
    </w:p>
    <w:p w14:paraId="00000031" w14:textId="77777777" w:rsidR="00222397" w:rsidRDefault="00222397" w:rsidP="7966F44F">
      <w:pPr>
        <w:jc w:val="both"/>
        <w:rPr>
          <w:rFonts w:ascii="Roboto" w:eastAsia="Roboto" w:hAnsi="Roboto" w:cs="Roboto"/>
          <w:b/>
          <w:bCs/>
          <w:sz w:val="22"/>
          <w:szCs w:val="22"/>
          <w:u w:val="single"/>
        </w:rPr>
      </w:pPr>
    </w:p>
    <w:p w14:paraId="00000032" w14:textId="5F17B100" w:rsidR="00222397" w:rsidRDefault="00222397" w:rsidP="7966F44F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highlight w:val="white"/>
        </w:rPr>
      </w:pPr>
    </w:p>
    <w:sectPr w:rsidR="0022239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9AB31" w14:textId="77777777" w:rsidR="00DB46D9" w:rsidRDefault="00DB46D9">
      <w:r>
        <w:separator/>
      </w:r>
    </w:p>
  </w:endnote>
  <w:endnote w:type="continuationSeparator" w:id="0">
    <w:p w14:paraId="2516001E" w14:textId="77777777" w:rsidR="00DB46D9" w:rsidRDefault="00DB46D9">
      <w:r>
        <w:continuationSeparator/>
      </w:r>
    </w:p>
  </w:endnote>
  <w:endnote w:type="continuationNotice" w:id="1">
    <w:p w14:paraId="5A1D9DC5" w14:textId="77777777" w:rsidR="00DB46D9" w:rsidRDefault="00DB4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77777777" w:rsidR="00222397" w:rsidRDefault="002223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031923F0" w:rsidR="00222397" w:rsidRDefault="00846E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97263">
      <w:rPr>
        <w:noProof/>
        <w:color w:val="000000"/>
      </w:rPr>
      <w:t>1</w:t>
    </w:r>
    <w:r>
      <w:rPr>
        <w:color w:val="000000"/>
      </w:rPr>
      <w:fldChar w:fldCharType="end"/>
    </w:r>
  </w:p>
  <w:p w14:paraId="0000003B" w14:textId="77777777" w:rsidR="00222397" w:rsidRDefault="002223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77777777" w:rsidR="00222397" w:rsidRDefault="002223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86333" w14:textId="77777777" w:rsidR="00DB46D9" w:rsidRDefault="00DB46D9">
      <w:r>
        <w:separator/>
      </w:r>
    </w:p>
  </w:footnote>
  <w:footnote w:type="continuationSeparator" w:id="0">
    <w:p w14:paraId="2517B9A2" w14:textId="77777777" w:rsidR="00DB46D9" w:rsidRDefault="00DB46D9">
      <w:r>
        <w:continuationSeparator/>
      </w:r>
    </w:p>
  </w:footnote>
  <w:footnote w:type="continuationNotice" w:id="1">
    <w:p w14:paraId="24543C14" w14:textId="77777777" w:rsidR="00DB46D9" w:rsidRDefault="00DB46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6" w14:textId="77777777" w:rsidR="00222397" w:rsidRDefault="002223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3" w14:textId="77777777" w:rsidR="00222397" w:rsidRDefault="00846EBF">
    <w:pPr>
      <w:ind w:left="-120"/>
      <w:jc w:val="both"/>
      <w:rPr>
        <w:rFonts w:ascii="Calibri" w:eastAsia="Calibri" w:hAnsi="Calibri" w:cs="Calibri"/>
        <w:b/>
        <w:sz w:val="40"/>
        <w:szCs w:val="4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093FBDE" wp14:editId="07777777">
          <wp:simplePos x="0" y="0"/>
          <wp:positionH relativeFrom="column">
            <wp:posOffset>4114800</wp:posOffset>
          </wp:positionH>
          <wp:positionV relativeFrom="paragraph">
            <wp:posOffset>-304796</wp:posOffset>
          </wp:positionV>
          <wp:extent cx="1547842" cy="997267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42" cy="997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34" w14:textId="77777777" w:rsidR="00222397" w:rsidRDefault="00846EBF">
    <w:pPr>
      <w:ind w:left="-120"/>
      <w:jc w:val="both"/>
      <w:rPr>
        <w:rFonts w:ascii="Roboto" w:eastAsia="Roboto" w:hAnsi="Roboto" w:cs="Roboto"/>
        <w:sz w:val="22"/>
        <w:szCs w:val="22"/>
      </w:rPr>
    </w:pPr>
    <w:r>
      <w:rPr>
        <w:rFonts w:ascii="Roboto" w:eastAsia="Roboto" w:hAnsi="Roboto" w:cs="Roboto"/>
        <w:b/>
        <w:sz w:val="40"/>
        <w:szCs w:val="40"/>
      </w:rPr>
      <w:t>NOTA DE PRENSA</w:t>
    </w:r>
    <w:r>
      <w:rPr>
        <w:rFonts w:ascii="Roboto" w:eastAsia="Roboto" w:hAnsi="Roboto" w:cs="Roboto"/>
        <w:sz w:val="22"/>
        <w:szCs w:val="22"/>
      </w:rPr>
      <w:t xml:space="preserve"> </w:t>
    </w:r>
  </w:p>
  <w:p w14:paraId="00000035" w14:textId="77777777" w:rsidR="00222397" w:rsidRDefault="002223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77777777" w:rsidR="00222397" w:rsidRDefault="002223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74EB"/>
    <w:multiLevelType w:val="hybridMultilevel"/>
    <w:tmpl w:val="54964E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B1A77"/>
    <w:multiLevelType w:val="multilevel"/>
    <w:tmpl w:val="111CDD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94368743">
    <w:abstractNumId w:val="1"/>
  </w:num>
  <w:num w:numId="2" w16cid:durableId="82485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FA02BC"/>
    <w:rsid w:val="001A370E"/>
    <w:rsid w:val="001A7F87"/>
    <w:rsid w:val="00222397"/>
    <w:rsid w:val="002406DB"/>
    <w:rsid w:val="00397826"/>
    <w:rsid w:val="003D058A"/>
    <w:rsid w:val="003D61E4"/>
    <w:rsid w:val="00464DB1"/>
    <w:rsid w:val="004A215D"/>
    <w:rsid w:val="004C7AE7"/>
    <w:rsid w:val="005520BD"/>
    <w:rsid w:val="005759AD"/>
    <w:rsid w:val="00590FD9"/>
    <w:rsid w:val="005A36D4"/>
    <w:rsid w:val="00674F9C"/>
    <w:rsid w:val="006B5238"/>
    <w:rsid w:val="00734A10"/>
    <w:rsid w:val="007416BA"/>
    <w:rsid w:val="00777460"/>
    <w:rsid w:val="00793A8E"/>
    <w:rsid w:val="00797263"/>
    <w:rsid w:val="007E3747"/>
    <w:rsid w:val="008003D6"/>
    <w:rsid w:val="00846EBF"/>
    <w:rsid w:val="00A1561B"/>
    <w:rsid w:val="00A56D0A"/>
    <w:rsid w:val="00B05B9A"/>
    <w:rsid w:val="00B07D4C"/>
    <w:rsid w:val="00B72A1C"/>
    <w:rsid w:val="00B838BB"/>
    <w:rsid w:val="00C03A19"/>
    <w:rsid w:val="00C54EAB"/>
    <w:rsid w:val="00CA2E6C"/>
    <w:rsid w:val="00D54DCC"/>
    <w:rsid w:val="00D654C2"/>
    <w:rsid w:val="00DB46D9"/>
    <w:rsid w:val="00DC42EA"/>
    <w:rsid w:val="00DF7DF9"/>
    <w:rsid w:val="00ED4682"/>
    <w:rsid w:val="00EF24A0"/>
    <w:rsid w:val="00F22827"/>
    <w:rsid w:val="00FC53C6"/>
    <w:rsid w:val="0788EAE4"/>
    <w:rsid w:val="16FC2B44"/>
    <w:rsid w:val="1A3AA2E2"/>
    <w:rsid w:val="1EE8EAC8"/>
    <w:rsid w:val="54477015"/>
    <w:rsid w:val="5F811EA2"/>
    <w:rsid w:val="7966F44F"/>
    <w:rsid w:val="7BFA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80B9"/>
  <w15:docId w15:val="{77164D05-289B-4788-8182-25687C9A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797263"/>
  </w:style>
  <w:style w:type="paragraph" w:styleId="Prrafodelista">
    <w:name w:val="List Paragraph"/>
    <w:basedOn w:val="Normal"/>
    <w:uiPriority w:val="34"/>
    <w:qFormat/>
    <w:rsid w:val="003978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5759AD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4A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4A1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8003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003D6"/>
  </w:style>
  <w:style w:type="paragraph" w:styleId="Piedepgina">
    <w:name w:val="footer"/>
    <w:basedOn w:val="Normal"/>
    <w:link w:val="PiedepginaCar"/>
    <w:uiPriority w:val="99"/>
    <w:semiHidden/>
    <w:unhideWhenUsed/>
    <w:rsid w:val="008003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00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nac.es/web/enac/entidades-acreditadas/buscador-de-acreditados" TargetMode="External"/><Relationship Id="rId18" Type="http://schemas.openxmlformats.org/officeDocument/2006/relationships/image" Target="media/image2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enac.es/" TargetMode="External"/><Relationship Id="rId17" Type="http://schemas.openxmlformats.org/officeDocument/2006/relationships/image" Target="media/image1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enac.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af.nu/articles/World_Accreditation_Day_2021/685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www.enac.es/web/enac/sectores/medioambiente/desarrollo-sostenible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ilac.org/latest_ilac_news/wad-2021-accreditation-supporting-the-implementation-of-the-sdgs/" TargetMode="External"/><Relationship Id="rId19" Type="http://schemas.openxmlformats.org/officeDocument/2006/relationships/hyperlink" Target="mailto:evamc@varenga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nac.es/economia-circu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90ce1-b2e7-4ccb-948d-a290ef611fa1">
      <Terms xmlns="http://schemas.microsoft.com/office/infopath/2007/PartnerControls"/>
    </lcf76f155ced4ddcb4097134ff3c332f>
    <TaxCatchAll xmlns="909e21e3-a2e2-47ca-be0e-9c3a9bef929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4" ma:contentTypeDescription="Crear nuevo documento." ma:contentTypeScope="" ma:versionID="8c82859fd4e960b8ffaef0e39e16015c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049ab530a684e88a73025cf0b0ecb7f7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efcf77-0706-4f8e-b256-a6b4bd8b1840}" ma:internalName="TaxCatchAll" ma:showField="CatchAllData" ma:web="909e21e3-a2e2-47ca-be0e-9c3a9bef9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614D2F-3A14-4606-B919-7946A98EAACD}">
  <ds:schemaRefs>
    <ds:schemaRef ds:uri="http://schemas.microsoft.com/office/2006/metadata/properties"/>
    <ds:schemaRef ds:uri="http://schemas.microsoft.com/office/infopath/2007/PartnerControls"/>
    <ds:schemaRef ds:uri="6e290ce1-b2e7-4ccb-948d-a290ef611fa1"/>
    <ds:schemaRef ds:uri="909e21e3-a2e2-47ca-be0e-9c3a9bef9292"/>
  </ds:schemaRefs>
</ds:datastoreItem>
</file>

<file path=customXml/itemProps2.xml><?xml version="1.0" encoding="utf-8"?>
<ds:datastoreItem xmlns:ds="http://schemas.openxmlformats.org/officeDocument/2006/customXml" ds:itemID="{545BE50B-3071-4FDF-A98F-6247AC31C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F621FB-4AB7-47F5-BC92-41792DADB9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Gonzalez Fernandez</dc:creator>
  <cp:keywords/>
  <cp:lastModifiedBy>Denise Diaz Pozo</cp:lastModifiedBy>
  <cp:revision>38</cp:revision>
  <dcterms:created xsi:type="dcterms:W3CDTF">2022-05-31T03:07:00Z</dcterms:created>
  <dcterms:modified xsi:type="dcterms:W3CDTF">2022-07-15T11:56:00Z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  <property fmtid="{D5CDD505-2E9C-101B-9397-08002B2CF9AE}" pid="3" name="MediaServiceImageTags">
    <vt:lpwstr/>
  </property>
</Properties>
</file>