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0C" w:rsidRDefault="0043370C" w:rsidP="00EE78E1">
      <w:pPr>
        <w:pStyle w:val="Encabezado"/>
        <w:jc w:val="center"/>
        <w:rPr>
          <w:b/>
          <w:sz w:val="32"/>
          <w:szCs w:val="32"/>
          <w:u w:val="single"/>
        </w:rPr>
      </w:pPr>
    </w:p>
    <w:p w:rsidR="00EE78E1" w:rsidRDefault="00EE78E1" w:rsidP="00EE78E1">
      <w:pPr>
        <w:pStyle w:val="Encabezado"/>
        <w:jc w:val="center"/>
        <w:rPr>
          <w:b/>
          <w:sz w:val="36"/>
          <w:szCs w:val="36"/>
        </w:rPr>
      </w:pPr>
    </w:p>
    <w:p w:rsidR="0043370C" w:rsidRDefault="0043370C" w:rsidP="007C785A">
      <w:pPr>
        <w:pStyle w:val="Encabezado"/>
        <w:jc w:val="both"/>
        <w:rPr>
          <w:b/>
        </w:rPr>
      </w:pPr>
    </w:p>
    <w:p w:rsidR="004F7DF6" w:rsidRPr="004F7DF6" w:rsidRDefault="004F7DF6" w:rsidP="004F7DF6">
      <w:pPr>
        <w:pStyle w:val="Sinespaciado"/>
        <w:jc w:val="center"/>
        <w:rPr>
          <w:rFonts w:asciiTheme="minorHAnsi" w:hAnsiTheme="minorHAnsi"/>
          <w:b/>
          <w:sz w:val="32"/>
          <w:szCs w:val="32"/>
        </w:rPr>
      </w:pPr>
      <w:r w:rsidRPr="004F7DF6">
        <w:rPr>
          <w:rFonts w:asciiTheme="minorHAnsi" w:hAnsiTheme="minorHAnsi"/>
          <w:b/>
          <w:sz w:val="32"/>
          <w:szCs w:val="32"/>
        </w:rPr>
        <w:t>El Gobierno exige acreditación</w:t>
      </w:r>
      <w:r>
        <w:rPr>
          <w:rFonts w:asciiTheme="minorHAnsi" w:hAnsiTheme="minorHAnsi"/>
          <w:b/>
          <w:sz w:val="32"/>
          <w:szCs w:val="32"/>
        </w:rPr>
        <w:t xml:space="preserve"> ENAC</w:t>
      </w:r>
      <w:r w:rsidRPr="004F7DF6">
        <w:rPr>
          <w:rFonts w:asciiTheme="minorHAnsi" w:hAnsiTheme="minorHAnsi"/>
          <w:b/>
          <w:sz w:val="32"/>
          <w:szCs w:val="32"/>
        </w:rPr>
        <w:t xml:space="preserve"> para evaluar los generadores de autoconsumo sin excedentes de energía eléctrica</w:t>
      </w:r>
    </w:p>
    <w:p w:rsidR="004F7DF6" w:rsidRPr="008F21CE" w:rsidRDefault="004F7DF6" w:rsidP="007C785A">
      <w:pPr>
        <w:pStyle w:val="Encabezado"/>
        <w:jc w:val="both"/>
        <w:rPr>
          <w:b/>
        </w:rPr>
      </w:pPr>
    </w:p>
    <w:p w:rsidR="0043370C" w:rsidRDefault="000A0DA8" w:rsidP="0043370C">
      <w:pPr>
        <w:pStyle w:val="Encabezado"/>
        <w:numPr>
          <w:ilvl w:val="0"/>
          <w:numId w:val="1"/>
        </w:numPr>
        <w:jc w:val="both"/>
        <w:rPr>
          <w:b/>
        </w:rPr>
      </w:pPr>
      <w:r w:rsidRPr="000A0DA8">
        <w:rPr>
          <w:b/>
        </w:rPr>
        <w:t>El nuevo</w:t>
      </w:r>
      <w:r w:rsidRPr="000A0DA8">
        <w:rPr>
          <w:rFonts w:cs="Arial"/>
        </w:rPr>
        <w:t> </w:t>
      </w:r>
      <w:r w:rsidRPr="000A0DA8">
        <w:rPr>
          <w:rStyle w:val="Textoennegrita"/>
          <w:rFonts w:cs="Arial"/>
          <w:bCs w:val="0"/>
        </w:rPr>
        <w:t xml:space="preserve">Real Decreto 244/2019 </w:t>
      </w:r>
      <w:r w:rsidRPr="000A0DA8">
        <w:rPr>
          <w:b/>
        </w:rPr>
        <w:t>requiere</w:t>
      </w:r>
      <w:r>
        <w:rPr>
          <w:b/>
        </w:rPr>
        <w:t xml:space="preserve"> </w:t>
      </w:r>
      <w:r w:rsidR="00753B5B">
        <w:rPr>
          <w:b/>
        </w:rPr>
        <w:t xml:space="preserve">que sean laboratorios acreditados por ENAC los que evalúen los sistemas que aseguran la ausencia de vertidos a red en los autoconsumos sin excelentes </w:t>
      </w:r>
    </w:p>
    <w:p w:rsidR="00753B5B" w:rsidRDefault="00753B5B" w:rsidP="00753B5B">
      <w:pPr>
        <w:pStyle w:val="Encabezado"/>
        <w:ind w:left="720"/>
        <w:jc w:val="both"/>
        <w:rPr>
          <w:b/>
        </w:rPr>
      </w:pPr>
    </w:p>
    <w:p w:rsidR="0043370C" w:rsidRPr="004F7DF6" w:rsidRDefault="0043370C" w:rsidP="004F7DF6">
      <w:pPr>
        <w:pStyle w:val="Sinespaciado"/>
        <w:jc w:val="both"/>
        <w:rPr>
          <w:rFonts w:asciiTheme="minorHAnsi" w:hAnsiTheme="minorHAnsi"/>
          <w:sz w:val="22"/>
          <w:szCs w:val="22"/>
        </w:rPr>
      </w:pPr>
    </w:p>
    <w:p w:rsidR="004F7DF6" w:rsidRPr="004F7DF6" w:rsidRDefault="0043370C" w:rsidP="004F7DF6">
      <w:pPr>
        <w:pStyle w:val="Sinespaciado"/>
        <w:jc w:val="both"/>
        <w:rPr>
          <w:rStyle w:val="nfasis"/>
          <w:rFonts w:asciiTheme="minorHAnsi" w:hAnsiTheme="minorHAnsi" w:cs="Arial"/>
          <w:sz w:val="22"/>
          <w:szCs w:val="22"/>
        </w:rPr>
      </w:pPr>
      <w:bookmarkStart w:id="0" w:name="_GoBack"/>
      <w:r w:rsidRPr="00AF67CE">
        <w:rPr>
          <w:rFonts w:asciiTheme="minorHAnsi" w:hAnsiTheme="minorHAnsi"/>
          <w:sz w:val="22"/>
          <w:szCs w:val="22"/>
        </w:rPr>
        <w:t xml:space="preserve">Madrid, </w:t>
      </w:r>
      <w:r w:rsidR="00AF67CE" w:rsidRPr="00AF67CE">
        <w:rPr>
          <w:rFonts w:asciiTheme="minorHAnsi" w:hAnsiTheme="minorHAnsi"/>
          <w:sz w:val="22"/>
          <w:szCs w:val="22"/>
        </w:rPr>
        <w:t>13</w:t>
      </w:r>
      <w:r w:rsidR="004F7DF6" w:rsidRPr="00AF67CE">
        <w:rPr>
          <w:rFonts w:asciiTheme="minorHAnsi" w:hAnsiTheme="minorHAnsi"/>
          <w:sz w:val="22"/>
          <w:szCs w:val="22"/>
        </w:rPr>
        <w:t xml:space="preserve"> de junio</w:t>
      </w:r>
      <w:r w:rsidRPr="00AF67CE">
        <w:rPr>
          <w:rFonts w:asciiTheme="minorHAnsi" w:hAnsiTheme="minorHAnsi"/>
          <w:sz w:val="22"/>
          <w:szCs w:val="22"/>
        </w:rPr>
        <w:t xml:space="preserve"> de 2019.- </w:t>
      </w:r>
      <w:r w:rsidR="004F7DF6" w:rsidRPr="00AF67CE">
        <w:rPr>
          <w:rFonts w:asciiTheme="minorHAnsi" w:hAnsiTheme="minorHAnsi" w:cs="Arial"/>
          <w:sz w:val="22"/>
          <w:szCs w:val="22"/>
        </w:rPr>
        <w:t xml:space="preserve">El Consejo de Ministros ha aprobado recientemente, a </w:t>
      </w:r>
      <w:bookmarkEnd w:id="0"/>
      <w:r w:rsidR="004F7DF6" w:rsidRPr="004F7DF6">
        <w:rPr>
          <w:rFonts w:asciiTheme="minorHAnsi" w:hAnsiTheme="minorHAnsi" w:cs="Arial"/>
          <w:sz w:val="22"/>
          <w:szCs w:val="22"/>
        </w:rPr>
        <w:t xml:space="preserve">propuesta del </w:t>
      </w:r>
      <w:r w:rsidR="004F7DF6" w:rsidRPr="004F7DF6">
        <w:rPr>
          <w:rFonts w:asciiTheme="minorHAnsi" w:hAnsiTheme="minorHAnsi" w:cs="Arial"/>
          <w:b/>
          <w:sz w:val="22"/>
          <w:szCs w:val="22"/>
        </w:rPr>
        <w:t>Ministerio para la Transición Ecológica</w:t>
      </w:r>
      <w:r w:rsidR="004F7DF6" w:rsidRPr="004F7DF6">
        <w:rPr>
          <w:rFonts w:asciiTheme="minorHAnsi" w:hAnsiTheme="minorHAnsi" w:cs="Arial"/>
          <w:sz w:val="22"/>
          <w:szCs w:val="22"/>
        </w:rPr>
        <w:t>, el </w:t>
      </w:r>
      <w:r w:rsidR="004F7DF6" w:rsidRPr="004F7DF6">
        <w:rPr>
          <w:rStyle w:val="Textoennegrita"/>
          <w:rFonts w:asciiTheme="minorHAnsi" w:hAnsiTheme="minorHAnsi" w:cs="Arial"/>
          <w:b w:val="0"/>
          <w:bCs w:val="0"/>
          <w:sz w:val="22"/>
          <w:szCs w:val="22"/>
        </w:rPr>
        <w:t>Real Decreto 244/2019</w:t>
      </w:r>
      <w:r w:rsidR="004F7DF6" w:rsidRPr="004F7DF6">
        <w:rPr>
          <w:rFonts w:asciiTheme="minorHAnsi" w:hAnsiTheme="minorHAnsi" w:cs="Arial"/>
          <w:sz w:val="22"/>
          <w:szCs w:val="22"/>
        </w:rPr>
        <w:t>, por el que se regulan las </w:t>
      </w:r>
      <w:r w:rsidR="004F7DF6" w:rsidRPr="004F7DF6">
        <w:rPr>
          <w:rStyle w:val="Textoennegrita"/>
          <w:rFonts w:asciiTheme="minorHAnsi" w:hAnsiTheme="minorHAnsi" w:cs="Arial"/>
          <w:b w:val="0"/>
          <w:bCs w:val="0"/>
          <w:sz w:val="22"/>
          <w:szCs w:val="22"/>
        </w:rPr>
        <w:t>condiciones administrativas, técnicas y económicas del autoconsumo de energía eléctrica. </w:t>
      </w:r>
      <w:r w:rsidR="004F7DF6" w:rsidRPr="004F7DF6">
        <w:rPr>
          <w:rFonts w:asciiTheme="minorHAnsi" w:hAnsiTheme="minorHAnsi" w:cs="Arial"/>
          <w:sz w:val="22"/>
          <w:szCs w:val="22"/>
        </w:rPr>
        <w:t>En relación al autoconsumo sin excedentes, el Real Decreto exige que </w:t>
      </w:r>
      <w:r w:rsidR="004F7DF6" w:rsidRPr="004F7DF6">
        <w:rPr>
          <w:rStyle w:val="nfasis"/>
          <w:rFonts w:asciiTheme="minorHAnsi" w:hAnsiTheme="minorHAnsi" w:cs="Arial"/>
          <w:sz w:val="22"/>
          <w:szCs w:val="22"/>
        </w:rPr>
        <w:t>el generador disponga de un </w:t>
      </w:r>
      <w:r w:rsidR="004F7DF6" w:rsidRPr="004F7DF6">
        <w:rPr>
          <w:rStyle w:val="Textoennegrita"/>
          <w:rFonts w:asciiTheme="minorHAnsi" w:hAnsiTheme="minorHAnsi" w:cs="Arial"/>
          <w:b w:val="0"/>
          <w:bCs w:val="0"/>
          <w:i/>
          <w:iCs/>
          <w:sz w:val="22"/>
          <w:szCs w:val="22"/>
        </w:rPr>
        <w:t>mecanismo anti vertido que impida la inyección a red</w:t>
      </w:r>
      <w:r w:rsidR="004F7DF6" w:rsidRPr="004F7DF6">
        <w:rPr>
          <w:rStyle w:val="nfasis"/>
          <w:rFonts w:asciiTheme="minorHAnsi" w:hAnsiTheme="minorHAnsi" w:cs="Arial"/>
          <w:sz w:val="22"/>
          <w:szCs w:val="22"/>
        </w:rPr>
        <w:t>, y para garantizar su funcionamiento, tiene que ser </w:t>
      </w:r>
      <w:r w:rsidR="004F7DF6" w:rsidRPr="004F7DF6">
        <w:rPr>
          <w:rStyle w:val="Textoennegrita"/>
          <w:rFonts w:asciiTheme="minorHAnsi" w:hAnsiTheme="minorHAnsi" w:cs="Arial"/>
          <w:b w:val="0"/>
          <w:bCs w:val="0"/>
          <w:i/>
          <w:iCs/>
          <w:sz w:val="22"/>
          <w:szCs w:val="22"/>
        </w:rPr>
        <w:t>ensayado por un laboratorio acreditado por ENAC</w:t>
      </w:r>
      <w:r w:rsidR="004F7DF6" w:rsidRPr="004F7DF6">
        <w:rPr>
          <w:rStyle w:val="nfasis"/>
          <w:rFonts w:asciiTheme="minorHAnsi" w:hAnsiTheme="minorHAnsi" w:cs="Arial"/>
          <w:sz w:val="22"/>
          <w:szCs w:val="22"/>
        </w:rPr>
        <w:t> según la norma UNE-EN ISO/IEC 17025.</w:t>
      </w:r>
    </w:p>
    <w:p w:rsidR="004F7DF6" w:rsidRPr="004F7DF6" w:rsidRDefault="004F7DF6" w:rsidP="004F7DF6">
      <w:pPr>
        <w:pStyle w:val="Sinespaciado"/>
        <w:jc w:val="both"/>
        <w:rPr>
          <w:rFonts w:asciiTheme="minorHAnsi" w:hAnsiTheme="minorHAnsi" w:cs="Arial"/>
          <w:sz w:val="22"/>
          <w:szCs w:val="22"/>
        </w:rPr>
      </w:pPr>
    </w:p>
    <w:p w:rsidR="004F7DF6" w:rsidRPr="004F7DF6" w:rsidRDefault="004F7DF6" w:rsidP="004F7DF6">
      <w:pPr>
        <w:pStyle w:val="Sinespaciado"/>
        <w:jc w:val="both"/>
        <w:rPr>
          <w:rFonts w:asciiTheme="minorHAnsi" w:hAnsiTheme="minorHAnsi" w:cs="Arial"/>
          <w:sz w:val="22"/>
          <w:szCs w:val="22"/>
        </w:rPr>
      </w:pPr>
      <w:r w:rsidRPr="004F7DF6">
        <w:rPr>
          <w:rFonts w:asciiTheme="minorHAnsi" w:hAnsiTheme="minorHAnsi" w:cs="Arial"/>
          <w:sz w:val="22"/>
          <w:szCs w:val="22"/>
        </w:rPr>
        <w:t>Mediante este nuevo Real Decreto la Administración ha confiado en la acreditación como herramienta para demostrar la competencia técnica de los laboratorios que evalúan los sistemas que aseguran la ausencia de vertidos a red en los autoconsumos sin excedentes. Por medio de la acreditación, un laboratorio puede demostrar que dispone de personal con los conocimientos técnicos y la experiencia adecuados, utiliza métodos y procedimientos técnicamente válidos y controlados, cuenta con los equipos e instalaciones necesarios y adecuadamente mantenidos, y desarrolla su actividad bajo un estricto control de calidad, y elabora informes claros, completos y exactos.</w:t>
      </w:r>
    </w:p>
    <w:p w:rsidR="004F7DF6" w:rsidRPr="004F7DF6" w:rsidRDefault="004F7DF6" w:rsidP="004F7DF6">
      <w:pPr>
        <w:pStyle w:val="Sinespaciado"/>
        <w:jc w:val="both"/>
        <w:rPr>
          <w:rFonts w:asciiTheme="minorHAnsi" w:hAnsiTheme="minorHAnsi" w:cs="Arial"/>
          <w:sz w:val="22"/>
          <w:szCs w:val="22"/>
        </w:rPr>
      </w:pPr>
    </w:p>
    <w:p w:rsidR="004F7DF6" w:rsidRPr="004F7DF6" w:rsidRDefault="004F7DF6" w:rsidP="004F7DF6">
      <w:pPr>
        <w:pStyle w:val="Sinespaciado"/>
        <w:jc w:val="both"/>
        <w:rPr>
          <w:rFonts w:asciiTheme="minorHAnsi" w:hAnsiTheme="minorHAnsi" w:cs="Arial"/>
          <w:sz w:val="22"/>
          <w:szCs w:val="22"/>
        </w:rPr>
      </w:pPr>
      <w:r w:rsidRPr="004F7DF6">
        <w:rPr>
          <w:rFonts w:asciiTheme="minorHAnsi" w:hAnsiTheme="minorHAnsi" w:cs="Arial"/>
          <w:sz w:val="22"/>
          <w:szCs w:val="22"/>
        </w:rPr>
        <w:t>Actualmente hay dos laboratorios acreditados por ENAC para realizar este tipo de ensayos.</w:t>
      </w:r>
    </w:p>
    <w:p w:rsidR="004F7DF6" w:rsidRPr="004F7DF6" w:rsidRDefault="004F7DF6" w:rsidP="004F7DF6">
      <w:pPr>
        <w:pStyle w:val="Sinespaciado"/>
        <w:jc w:val="both"/>
        <w:rPr>
          <w:rFonts w:asciiTheme="minorHAnsi" w:hAnsiTheme="minorHAnsi" w:cs="Arial"/>
          <w:sz w:val="22"/>
          <w:szCs w:val="22"/>
        </w:rPr>
      </w:pPr>
      <w:r w:rsidRPr="004F7DF6">
        <w:rPr>
          <w:rFonts w:asciiTheme="minorHAnsi" w:hAnsiTheme="minorHAnsi" w:cs="Arial"/>
          <w:sz w:val="22"/>
          <w:szCs w:val="22"/>
        </w:rPr>
        <w:t> </w:t>
      </w:r>
    </w:p>
    <w:p w:rsidR="004F7DF6" w:rsidRPr="004F7DF6" w:rsidRDefault="004F7DF6" w:rsidP="004F7DF6">
      <w:pPr>
        <w:pStyle w:val="Sinespaciado"/>
        <w:jc w:val="both"/>
        <w:rPr>
          <w:rStyle w:val="Textoennegrita"/>
          <w:rFonts w:asciiTheme="minorHAnsi" w:hAnsiTheme="minorHAnsi" w:cs="Arial"/>
          <w:bCs w:val="0"/>
          <w:sz w:val="22"/>
          <w:szCs w:val="22"/>
          <w:u w:val="single"/>
        </w:rPr>
      </w:pPr>
      <w:r w:rsidRPr="004F7DF6">
        <w:rPr>
          <w:rStyle w:val="Textoennegrita"/>
          <w:rFonts w:asciiTheme="minorHAnsi" w:hAnsiTheme="minorHAnsi" w:cs="Arial"/>
          <w:bCs w:val="0"/>
          <w:sz w:val="22"/>
          <w:szCs w:val="22"/>
          <w:u w:val="single"/>
        </w:rPr>
        <w:t>La acreditación, herramienta de apoyo a la Administración</w:t>
      </w:r>
    </w:p>
    <w:p w:rsidR="004F7DF6" w:rsidRPr="004F7DF6" w:rsidRDefault="004F7DF6" w:rsidP="004F7DF6">
      <w:pPr>
        <w:pStyle w:val="Sinespaciado"/>
        <w:jc w:val="both"/>
        <w:rPr>
          <w:rFonts w:asciiTheme="minorHAnsi" w:hAnsiTheme="minorHAnsi" w:cs="Arial"/>
          <w:sz w:val="22"/>
          <w:szCs w:val="22"/>
        </w:rPr>
      </w:pPr>
    </w:p>
    <w:p w:rsidR="004F7DF6" w:rsidRPr="004F7DF6" w:rsidRDefault="004F7DF6" w:rsidP="004F7DF6">
      <w:pPr>
        <w:pStyle w:val="Sinespaciado"/>
        <w:jc w:val="both"/>
        <w:rPr>
          <w:rFonts w:asciiTheme="minorHAnsi" w:hAnsiTheme="minorHAnsi" w:cs="Arial"/>
          <w:sz w:val="22"/>
          <w:szCs w:val="22"/>
        </w:rPr>
      </w:pPr>
      <w:r w:rsidRPr="004F7DF6">
        <w:rPr>
          <w:rFonts w:asciiTheme="minorHAnsi" w:hAnsiTheme="minorHAnsi" w:cs="Arial"/>
          <w:sz w:val="22"/>
          <w:szCs w:val="22"/>
        </w:rPr>
        <w:t>Cada vez con mayor frecuencia, administraciones públicas de todo el mundo confían en la acreditación como mecanismo para asegurar la confianza del sector público en la seguridad e integridad de actividades que intervienen en sectores clave como la salud, la ciberseguridad o la protección del medioambiente. De este modo, la Administración tiene en ENAC un socio de confianza, al ser la acreditación una herramienta que garantiza la fiabilidad de los productos y servicios y contribuye a reforzar la protección de los consumidores.</w:t>
      </w:r>
    </w:p>
    <w:p w:rsidR="00D53732" w:rsidRPr="004F7DF6" w:rsidRDefault="00D53732" w:rsidP="004F7DF6">
      <w:pPr>
        <w:pStyle w:val="Sinespaciado"/>
        <w:jc w:val="both"/>
        <w:rPr>
          <w:rFonts w:asciiTheme="minorHAnsi" w:hAnsiTheme="minorHAnsi"/>
          <w:sz w:val="22"/>
          <w:szCs w:val="22"/>
          <w:lang w:val="es-ES_tradnl"/>
        </w:rPr>
      </w:pPr>
    </w:p>
    <w:p w:rsidR="00394731" w:rsidRDefault="00394731" w:rsidP="00EE78E1">
      <w:pPr>
        <w:pStyle w:val="Sinespaciado"/>
        <w:jc w:val="both"/>
        <w:rPr>
          <w:rFonts w:asciiTheme="minorHAnsi" w:hAnsiTheme="minorHAnsi"/>
          <w:b/>
          <w:sz w:val="22"/>
          <w:szCs w:val="22"/>
          <w:u w:val="single"/>
        </w:rPr>
      </w:pPr>
      <w:r w:rsidRPr="00394731">
        <w:rPr>
          <w:rFonts w:asciiTheme="minorHAnsi" w:hAnsiTheme="minorHAnsi"/>
          <w:b/>
          <w:sz w:val="22"/>
          <w:szCs w:val="22"/>
          <w:u w:val="single"/>
        </w:rPr>
        <w:t xml:space="preserve">Por qué </w:t>
      </w:r>
      <w:r w:rsidR="004F7DF6">
        <w:rPr>
          <w:rFonts w:asciiTheme="minorHAnsi" w:hAnsiTheme="minorHAnsi"/>
          <w:b/>
          <w:sz w:val="22"/>
          <w:szCs w:val="22"/>
          <w:u w:val="single"/>
        </w:rPr>
        <w:t>laboratorios</w:t>
      </w:r>
      <w:r w:rsidRPr="00394731">
        <w:rPr>
          <w:rFonts w:asciiTheme="minorHAnsi" w:hAnsiTheme="minorHAnsi"/>
          <w:b/>
          <w:sz w:val="22"/>
          <w:szCs w:val="22"/>
          <w:u w:val="single"/>
        </w:rPr>
        <w:t xml:space="preserve"> acreditad</w:t>
      </w:r>
      <w:r w:rsidR="004F7DF6">
        <w:rPr>
          <w:rFonts w:asciiTheme="minorHAnsi" w:hAnsiTheme="minorHAnsi"/>
          <w:b/>
          <w:sz w:val="22"/>
          <w:szCs w:val="22"/>
          <w:u w:val="single"/>
        </w:rPr>
        <w:t>os</w:t>
      </w:r>
      <w:r w:rsidRPr="00394731">
        <w:rPr>
          <w:rFonts w:asciiTheme="minorHAnsi" w:hAnsiTheme="minorHAnsi"/>
          <w:b/>
          <w:sz w:val="22"/>
          <w:szCs w:val="22"/>
          <w:u w:val="single"/>
        </w:rPr>
        <w:t xml:space="preserve"> </w:t>
      </w:r>
    </w:p>
    <w:p w:rsidR="00394731" w:rsidRPr="00394731" w:rsidRDefault="00394731" w:rsidP="00EE78E1">
      <w:pPr>
        <w:pStyle w:val="Sinespaciado"/>
        <w:jc w:val="both"/>
        <w:rPr>
          <w:rFonts w:asciiTheme="minorHAnsi" w:hAnsiTheme="minorHAnsi"/>
          <w:b/>
          <w:sz w:val="22"/>
          <w:szCs w:val="22"/>
          <w:u w:val="single"/>
        </w:rPr>
      </w:pPr>
    </w:p>
    <w:p w:rsidR="00EE78E1" w:rsidRDefault="00394731" w:rsidP="00EE78E1">
      <w:pPr>
        <w:pStyle w:val="Sinespaciado"/>
        <w:jc w:val="both"/>
        <w:rPr>
          <w:rFonts w:asciiTheme="minorHAnsi" w:hAnsiTheme="minorHAnsi"/>
          <w:sz w:val="22"/>
          <w:szCs w:val="22"/>
        </w:rPr>
      </w:pPr>
      <w:r w:rsidRPr="00EE78E1">
        <w:rPr>
          <w:rFonts w:asciiTheme="minorHAnsi" w:hAnsiTheme="minorHAnsi"/>
          <w:sz w:val="22"/>
          <w:szCs w:val="22"/>
        </w:rPr>
        <w:t xml:space="preserve">La acreditación </w:t>
      </w:r>
      <w:r w:rsidR="0082257D" w:rsidRPr="00EE78E1">
        <w:rPr>
          <w:rFonts w:asciiTheme="minorHAnsi" w:hAnsiTheme="minorHAnsi"/>
          <w:sz w:val="22"/>
          <w:szCs w:val="22"/>
        </w:rPr>
        <w:t>es el mecanismo</w:t>
      </w:r>
      <w:r w:rsidRPr="00EE78E1">
        <w:rPr>
          <w:rFonts w:asciiTheme="minorHAnsi" w:hAnsiTheme="minorHAnsi"/>
          <w:sz w:val="22"/>
          <w:szCs w:val="22"/>
        </w:rPr>
        <w:t xml:space="preserve"> internacionalmente aceptad</w:t>
      </w:r>
      <w:r w:rsidR="0082257D" w:rsidRPr="00EE78E1">
        <w:rPr>
          <w:rFonts w:asciiTheme="minorHAnsi" w:hAnsiTheme="minorHAnsi"/>
          <w:sz w:val="22"/>
          <w:szCs w:val="22"/>
        </w:rPr>
        <w:t>o</w:t>
      </w:r>
      <w:r w:rsidRPr="00EE78E1">
        <w:rPr>
          <w:rFonts w:asciiTheme="minorHAnsi" w:hAnsiTheme="minorHAnsi"/>
          <w:sz w:val="22"/>
          <w:szCs w:val="22"/>
        </w:rPr>
        <w:t xml:space="preserve"> para determinar </w:t>
      </w:r>
      <w:r w:rsidR="000E613D" w:rsidRPr="00EE78E1">
        <w:rPr>
          <w:rFonts w:asciiTheme="minorHAnsi" w:hAnsiTheme="minorHAnsi"/>
          <w:sz w:val="22"/>
          <w:szCs w:val="22"/>
        </w:rPr>
        <w:t xml:space="preserve">la </w:t>
      </w:r>
      <w:r w:rsidRPr="00EE78E1">
        <w:rPr>
          <w:rFonts w:asciiTheme="minorHAnsi" w:hAnsiTheme="minorHAnsi"/>
          <w:sz w:val="22"/>
          <w:szCs w:val="22"/>
        </w:rPr>
        <w:t xml:space="preserve">competencia técnica </w:t>
      </w:r>
      <w:r w:rsidR="000E613D" w:rsidRPr="00EE78E1">
        <w:rPr>
          <w:rFonts w:asciiTheme="minorHAnsi" w:hAnsiTheme="minorHAnsi"/>
          <w:sz w:val="22"/>
          <w:szCs w:val="22"/>
        </w:rPr>
        <w:t xml:space="preserve">de evaluadores como </w:t>
      </w:r>
      <w:r w:rsidR="00CF1FB4" w:rsidRPr="00EE78E1">
        <w:rPr>
          <w:rFonts w:asciiTheme="minorHAnsi" w:hAnsiTheme="minorHAnsi"/>
          <w:sz w:val="22"/>
          <w:szCs w:val="22"/>
        </w:rPr>
        <w:t>son las entidades de inspección.</w:t>
      </w:r>
      <w:r w:rsidR="000E613D" w:rsidRPr="00EE78E1">
        <w:rPr>
          <w:rFonts w:asciiTheme="minorHAnsi" w:hAnsiTheme="minorHAnsi"/>
          <w:sz w:val="22"/>
          <w:szCs w:val="22"/>
        </w:rPr>
        <w:t xml:space="preserve"> </w:t>
      </w:r>
      <w:r w:rsidR="00CF1FB4" w:rsidRPr="00EE78E1">
        <w:rPr>
          <w:rFonts w:asciiTheme="minorHAnsi" w:hAnsiTheme="minorHAnsi"/>
          <w:sz w:val="22"/>
          <w:szCs w:val="22"/>
        </w:rPr>
        <w:t xml:space="preserve">Por eso, </w:t>
      </w:r>
      <w:r w:rsidR="00CF1FB4" w:rsidRPr="00EE78E1">
        <w:rPr>
          <w:rFonts w:asciiTheme="minorHAnsi" w:hAnsiTheme="minorHAnsi"/>
          <w:b/>
          <w:bCs/>
          <w:sz w:val="22"/>
          <w:szCs w:val="22"/>
        </w:rPr>
        <w:t>cuando una empresa</w:t>
      </w:r>
      <w:r w:rsidR="000360DE" w:rsidRPr="00EE78E1">
        <w:rPr>
          <w:rFonts w:asciiTheme="minorHAnsi" w:hAnsiTheme="minorHAnsi"/>
          <w:b/>
          <w:bCs/>
          <w:sz w:val="22"/>
          <w:szCs w:val="22"/>
        </w:rPr>
        <w:t xml:space="preserve"> o </w:t>
      </w:r>
      <w:r w:rsidR="00CF1FB4" w:rsidRPr="00EE78E1">
        <w:rPr>
          <w:rFonts w:asciiTheme="minorHAnsi" w:hAnsiTheme="minorHAnsi"/>
          <w:b/>
          <w:bCs/>
          <w:sz w:val="22"/>
          <w:szCs w:val="22"/>
        </w:rPr>
        <w:t>l</w:t>
      </w:r>
      <w:r w:rsidR="000360DE" w:rsidRPr="00EE78E1">
        <w:rPr>
          <w:rFonts w:asciiTheme="minorHAnsi" w:hAnsiTheme="minorHAnsi"/>
          <w:b/>
          <w:bCs/>
          <w:sz w:val="22"/>
          <w:szCs w:val="22"/>
        </w:rPr>
        <w:t>a A</w:t>
      </w:r>
      <w:r w:rsidR="00CF1FB4" w:rsidRPr="00EE78E1">
        <w:rPr>
          <w:rFonts w:asciiTheme="minorHAnsi" w:hAnsiTheme="minorHAnsi"/>
          <w:b/>
          <w:bCs/>
          <w:sz w:val="22"/>
          <w:szCs w:val="22"/>
        </w:rPr>
        <w:t>dministración</w:t>
      </w:r>
      <w:r w:rsidR="000360DE" w:rsidRPr="00EE78E1">
        <w:rPr>
          <w:rFonts w:asciiTheme="minorHAnsi" w:hAnsiTheme="minorHAnsi"/>
          <w:b/>
          <w:bCs/>
          <w:sz w:val="22"/>
          <w:szCs w:val="22"/>
        </w:rPr>
        <w:t xml:space="preserve"> Pública</w:t>
      </w:r>
      <w:r w:rsidR="00CF1FB4" w:rsidRPr="00EE78E1">
        <w:rPr>
          <w:rFonts w:asciiTheme="minorHAnsi" w:hAnsiTheme="minorHAnsi"/>
          <w:b/>
          <w:bCs/>
          <w:sz w:val="22"/>
          <w:szCs w:val="22"/>
        </w:rPr>
        <w:t xml:space="preserve"> se plantea contratar servicios de evaluación como pueden ser ensayo, certificación</w:t>
      </w:r>
      <w:r w:rsidR="00CF1FB4" w:rsidRPr="00EE78E1">
        <w:rPr>
          <w:rFonts w:asciiTheme="minorHAnsi" w:hAnsiTheme="minorHAnsi"/>
          <w:sz w:val="22"/>
          <w:szCs w:val="22"/>
        </w:rPr>
        <w:t xml:space="preserve"> </w:t>
      </w:r>
      <w:r w:rsidR="00CF1FB4" w:rsidRPr="00EE78E1">
        <w:rPr>
          <w:rFonts w:asciiTheme="minorHAnsi" w:eastAsiaTheme="minorHAnsi" w:hAnsiTheme="minorHAnsi" w:cstheme="minorBidi"/>
          <w:b/>
          <w:sz w:val="22"/>
          <w:szCs w:val="22"/>
          <w:lang w:eastAsia="en-US"/>
        </w:rPr>
        <w:t>o inspección</w:t>
      </w:r>
      <w:r w:rsidR="00CF1FB4" w:rsidRPr="00EE78E1">
        <w:rPr>
          <w:rFonts w:asciiTheme="minorHAnsi" w:hAnsiTheme="minorHAnsi"/>
          <w:sz w:val="22"/>
          <w:szCs w:val="22"/>
        </w:rPr>
        <w:t xml:space="preserve">, si quiere contar con las máximas garantías de competencia técnica </w:t>
      </w:r>
      <w:r w:rsidR="00CF1FB4" w:rsidRPr="00EE78E1">
        <w:rPr>
          <w:rFonts w:asciiTheme="minorHAnsi" w:hAnsiTheme="minorHAnsi"/>
          <w:b/>
          <w:bCs/>
          <w:sz w:val="22"/>
          <w:szCs w:val="22"/>
        </w:rPr>
        <w:t>sin correr riesgos</w:t>
      </w:r>
      <w:r w:rsidR="00CF1FB4" w:rsidRPr="00EE78E1">
        <w:rPr>
          <w:rFonts w:asciiTheme="minorHAnsi" w:hAnsiTheme="minorHAnsi"/>
          <w:sz w:val="22"/>
          <w:szCs w:val="22"/>
        </w:rPr>
        <w:t xml:space="preserve">, debe </w:t>
      </w:r>
      <w:r w:rsidR="00CF1FB4" w:rsidRPr="00EE78E1">
        <w:rPr>
          <w:rFonts w:asciiTheme="minorHAnsi" w:hAnsiTheme="minorHAnsi"/>
          <w:b/>
          <w:bCs/>
          <w:sz w:val="22"/>
          <w:szCs w:val="22"/>
        </w:rPr>
        <w:t xml:space="preserve">optar por entidades acreditadas por ENAC </w:t>
      </w:r>
      <w:r w:rsidR="00CF1FB4" w:rsidRPr="00EE78E1">
        <w:rPr>
          <w:rFonts w:asciiTheme="minorHAnsi" w:eastAsiaTheme="minorHAnsi" w:hAnsiTheme="minorHAnsi" w:cstheme="minorBidi"/>
          <w:b/>
          <w:sz w:val="22"/>
          <w:szCs w:val="22"/>
          <w:lang w:eastAsia="en-US"/>
        </w:rPr>
        <w:t>según normas internacionales</w:t>
      </w:r>
      <w:r w:rsidR="00CF1FB4" w:rsidRPr="00EE78E1">
        <w:rPr>
          <w:rFonts w:asciiTheme="minorHAnsi" w:hAnsiTheme="minorHAnsi"/>
          <w:b/>
          <w:bCs/>
          <w:sz w:val="22"/>
          <w:szCs w:val="22"/>
        </w:rPr>
        <w:t>,</w:t>
      </w:r>
      <w:r w:rsidR="00CF1FB4" w:rsidRPr="00EE78E1">
        <w:rPr>
          <w:rFonts w:asciiTheme="minorHAnsi" w:hAnsiTheme="minorHAnsi" w:cs="Arial"/>
          <w:color w:val="333333"/>
          <w:sz w:val="22"/>
          <w:szCs w:val="22"/>
          <w:shd w:val="clear" w:color="auto" w:fill="FFFFFF"/>
        </w:rPr>
        <w:t xml:space="preserve"> </w:t>
      </w:r>
      <w:r w:rsidR="00CF1FB4" w:rsidRPr="00EE78E1">
        <w:rPr>
          <w:rFonts w:asciiTheme="minorHAnsi" w:hAnsiTheme="minorHAnsi"/>
          <w:sz w:val="22"/>
          <w:szCs w:val="22"/>
        </w:rPr>
        <w:t xml:space="preserve">porque sólo estas han demostrado disponer de la necesaria solvencia </w:t>
      </w:r>
      <w:r w:rsidR="00CF1FB4" w:rsidRPr="00EE78E1">
        <w:rPr>
          <w:rFonts w:asciiTheme="minorHAnsi" w:hAnsiTheme="minorHAnsi"/>
          <w:sz w:val="22"/>
          <w:szCs w:val="22"/>
        </w:rPr>
        <w:lastRenderedPageBreak/>
        <w:t xml:space="preserve">técnica proporcionando la confianza </w:t>
      </w:r>
      <w:r w:rsidR="00EE78E1" w:rsidRPr="00EE78E1">
        <w:rPr>
          <w:rFonts w:asciiTheme="minorHAnsi" w:hAnsiTheme="minorHAnsi"/>
          <w:sz w:val="22"/>
          <w:szCs w:val="22"/>
        </w:rPr>
        <w:t>q</w:t>
      </w:r>
      <w:r w:rsidR="00CF1FB4" w:rsidRPr="00EE78E1">
        <w:rPr>
          <w:rFonts w:asciiTheme="minorHAnsi" w:hAnsiTheme="minorHAnsi"/>
          <w:sz w:val="22"/>
          <w:szCs w:val="22"/>
        </w:rPr>
        <w:t>ue demandan los clientes así como su acepta</w:t>
      </w:r>
      <w:r w:rsidR="00EE78E1" w:rsidRPr="00EE78E1">
        <w:rPr>
          <w:rFonts w:asciiTheme="minorHAnsi" w:hAnsiTheme="minorHAnsi"/>
          <w:sz w:val="22"/>
          <w:szCs w:val="22"/>
        </w:rPr>
        <w:t xml:space="preserve">ción en el </w:t>
      </w:r>
      <w:r w:rsidR="00EE78E1">
        <w:rPr>
          <w:rFonts w:asciiTheme="minorHAnsi" w:hAnsiTheme="minorHAnsi"/>
          <w:sz w:val="22"/>
          <w:szCs w:val="22"/>
        </w:rPr>
        <w:t xml:space="preserve">mercado internacional. </w:t>
      </w:r>
    </w:p>
    <w:p w:rsidR="00EE78E1" w:rsidRDefault="00EE78E1" w:rsidP="009C2360">
      <w:pPr>
        <w:jc w:val="both"/>
        <w:rPr>
          <w:b/>
          <w:u w:val="single"/>
        </w:rPr>
      </w:pPr>
    </w:p>
    <w:p w:rsidR="009C2360" w:rsidRPr="006C22E2" w:rsidRDefault="009C2360" w:rsidP="009C2360">
      <w:pPr>
        <w:jc w:val="both"/>
        <w:rPr>
          <w:b/>
          <w:u w:val="single"/>
        </w:rPr>
      </w:pPr>
      <w:r w:rsidRPr="006C22E2">
        <w:rPr>
          <w:b/>
          <w:u w:val="single"/>
        </w:rPr>
        <w:t>Sobre ENAC</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color w:val="1F497D"/>
          <w:sz w:val="22"/>
          <w:szCs w:val="22"/>
        </w:rPr>
        <w:t> </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sz w:val="22"/>
          <w:szCs w:val="22"/>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w:t>
      </w:r>
      <w:r w:rsidR="00C075A5">
        <w:rPr>
          <w:rFonts w:asciiTheme="minorHAnsi" w:hAnsiTheme="minorHAnsi" w:cs="Arial"/>
          <w:sz w:val="22"/>
          <w:szCs w:val="22"/>
        </w:rPr>
        <w:t>i</w:t>
      </w:r>
      <w:r w:rsidRPr="006C22E2">
        <w:rPr>
          <w:rFonts w:asciiTheme="minorHAnsi" w:hAnsiTheme="minorHAnsi" w:cs="Arial"/>
          <w:sz w:val="22"/>
          <w:szCs w:val="22"/>
        </w:rPr>
        <w:t xml:space="preserve">ndustria,  </w:t>
      </w:r>
      <w:r w:rsidR="00C075A5">
        <w:rPr>
          <w:rFonts w:asciiTheme="minorHAnsi" w:hAnsiTheme="minorHAnsi" w:cs="Arial"/>
          <w:sz w:val="22"/>
          <w:szCs w:val="22"/>
        </w:rPr>
        <w:t>e</w:t>
      </w:r>
      <w:r w:rsidRPr="006C22E2">
        <w:rPr>
          <w:rFonts w:asciiTheme="minorHAnsi" w:hAnsiTheme="minorHAnsi" w:cs="Arial"/>
          <w:sz w:val="22"/>
          <w:szCs w:val="22"/>
        </w:rPr>
        <w:t xml:space="preserve">nergía, </w:t>
      </w:r>
      <w:r w:rsidR="00C075A5">
        <w:rPr>
          <w:rFonts w:asciiTheme="minorHAnsi" w:hAnsiTheme="minorHAnsi" w:cs="Arial"/>
          <w:sz w:val="22"/>
          <w:szCs w:val="22"/>
        </w:rPr>
        <w:t>m</w:t>
      </w:r>
      <w:r w:rsidRPr="006C22E2">
        <w:rPr>
          <w:rFonts w:asciiTheme="minorHAnsi" w:hAnsiTheme="minorHAnsi" w:cs="Arial"/>
          <w:sz w:val="22"/>
          <w:szCs w:val="22"/>
        </w:rPr>
        <w:t xml:space="preserve">edio </w:t>
      </w:r>
      <w:r w:rsidR="00C075A5">
        <w:rPr>
          <w:rFonts w:asciiTheme="minorHAnsi" w:hAnsiTheme="minorHAnsi" w:cs="Arial"/>
          <w:sz w:val="22"/>
          <w:szCs w:val="22"/>
        </w:rPr>
        <w:t>a</w:t>
      </w:r>
      <w:r w:rsidRPr="006C22E2">
        <w:rPr>
          <w:rFonts w:asciiTheme="minorHAnsi" w:hAnsiTheme="minorHAnsi" w:cs="Arial"/>
          <w:sz w:val="22"/>
          <w:szCs w:val="22"/>
        </w:rPr>
        <w:t xml:space="preserve">mbiente, </w:t>
      </w:r>
      <w:r w:rsidR="00C075A5">
        <w:rPr>
          <w:rFonts w:asciiTheme="minorHAnsi" w:hAnsiTheme="minorHAnsi" w:cs="Arial"/>
          <w:sz w:val="22"/>
          <w:szCs w:val="22"/>
        </w:rPr>
        <w:t>s</w:t>
      </w:r>
      <w:r w:rsidRPr="006C22E2">
        <w:rPr>
          <w:rFonts w:asciiTheme="minorHAnsi" w:hAnsiTheme="minorHAnsi" w:cs="Arial"/>
          <w:sz w:val="22"/>
          <w:szCs w:val="22"/>
        </w:rPr>
        <w:t xml:space="preserve">anidad, </w:t>
      </w:r>
      <w:r w:rsidR="00C075A5">
        <w:rPr>
          <w:rFonts w:asciiTheme="minorHAnsi" w:hAnsiTheme="minorHAnsi" w:cs="Arial"/>
          <w:sz w:val="22"/>
          <w:szCs w:val="22"/>
        </w:rPr>
        <w:t>a</w:t>
      </w:r>
      <w:r w:rsidRPr="006C22E2">
        <w:rPr>
          <w:rFonts w:asciiTheme="minorHAnsi" w:hAnsiTheme="minorHAnsi" w:cs="Arial"/>
          <w:sz w:val="22"/>
          <w:szCs w:val="22"/>
        </w:rPr>
        <w:t xml:space="preserve">limentación, </w:t>
      </w:r>
      <w:r w:rsidR="00C075A5">
        <w:rPr>
          <w:rFonts w:asciiTheme="minorHAnsi" w:hAnsiTheme="minorHAnsi" w:cs="Arial"/>
          <w:sz w:val="22"/>
          <w:szCs w:val="22"/>
        </w:rPr>
        <w:t>i</w:t>
      </w:r>
      <w:r w:rsidRPr="006C22E2">
        <w:rPr>
          <w:rFonts w:asciiTheme="minorHAnsi" w:hAnsiTheme="minorHAnsi" w:cs="Arial"/>
          <w:sz w:val="22"/>
          <w:szCs w:val="22"/>
        </w:rPr>
        <w:t xml:space="preserve">nvestigación, </w:t>
      </w:r>
      <w:r w:rsidR="00C075A5">
        <w:rPr>
          <w:rFonts w:asciiTheme="minorHAnsi" w:hAnsiTheme="minorHAnsi" w:cs="Arial"/>
          <w:sz w:val="22"/>
          <w:szCs w:val="22"/>
        </w:rPr>
        <w:t>d</w:t>
      </w:r>
      <w:r w:rsidRPr="006C22E2">
        <w:rPr>
          <w:rFonts w:asciiTheme="minorHAnsi" w:hAnsiTheme="minorHAnsi" w:cs="Arial"/>
          <w:sz w:val="22"/>
          <w:szCs w:val="22"/>
        </w:rPr>
        <w:t xml:space="preserve">esarrollo e </w:t>
      </w:r>
      <w:r w:rsidR="00C075A5">
        <w:rPr>
          <w:rFonts w:asciiTheme="minorHAnsi" w:hAnsiTheme="minorHAnsi" w:cs="Arial"/>
          <w:sz w:val="22"/>
          <w:szCs w:val="22"/>
        </w:rPr>
        <w:t>i</w:t>
      </w:r>
      <w:r w:rsidRPr="006C22E2">
        <w:rPr>
          <w:rFonts w:asciiTheme="minorHAnsi" w:hAnsiTheme="minorHAnsi" w:cs="Arial"/>
          <w:sz w:val="22"/>
          <w:szCs w:val="22"/>
        </w:rPr>
        <w:t xml:space="preserve">nnovación, </w:t>
      </w:r>
      <w:r w:rsidR="00C075A5">
        <w:rPr>
          <w:rFonts w:asciiTheme="minorHAnsi" w:hAnsiTheme="minorHAnsi" w:cs="Arial"/>
          <w:sz w:val="22"/>
          <w:szCs w:val="22"/>
        </w:rPr>
        <w:t>t</w:t>
      </w:r>
      <w:r w:rsidRPr="006C22E2">
        <w:rPr>
          <w:rFonts w:asciiTheme="minorHAnsi" w:hAnsiTheme="minorHAnsi" w:cs="Arial"/>
          <w:sz w:val="22"/>
          <w:szCs w:val="22"/>
        </w:rPr>
        <w:t xml:space="preserve">ransportes, </w:t>
      </w:r>
      <w:r w:rsidR="00C075A5">
        <w:rPr>
          <w:rFonts w:asciiTheme="minorHAnsi" w:hAnsiTheme="minorHAnsi" w:cs="Arial"/>
          <w:sz w:val="22"/>
          <w:szCs w:val="22"/>
        </w:rPr>
        <w:t>t</w:t>
      </w:r>
      <w:r w:rsidRPr="006C22E2">
        <w:rPr>
          <w:rFonts w:asciiTheme="minorHAnsi" w:hAnsiTheme="minorHAnsi" w:cs="Arial"/>
          <w:sz w:val="22"/>
          <w:szCs w:val="22"/>
        </w:rPr>
        <w:t xml:space="preserve">elecomunicaciones, </w:t>
      </w:r>
      <w:r w:rsidR="00C075A5">
        <w:rPr>
          <w:rFonts w:asciiTheme="minorHAnsi" w:hAnsiTheme="minorHAnsi" w:cs="Arial"/>
          <w:sz w:val="22"/>
          <w:szCs w:val="22"/>
        </w:rPr>
        <w:t>t</w:t>
      </w:r>
      <w:r w:rsidRPr="006C22E2">
        <w:rPr>
          <w:rFonts w:asciiTheme="minorHAnsi" w:hAnsiTheme="minorHAnsi" w:cs="Arial"/>
          <w:sz w:val="22"/>
          <w:szCs w:val="22"/>
        </w:rPr>
        <w:t xml:space="preserve">urismo, </w:t>
      </w:r>
      <w:r w:rsidR="00C075A5">
        <w:rPr>
          <w:rFonts w:asciiTheme="minorHAnsi" w:hAnsiTheme="minorHAnsi" w:cs="Arial"/>
          <w:sz w:val="22"/>
          <w:szCs w:val="22"/>
        </w:rPr>
        <w:t>s</w:t>
      </w:r>
      <w:r w:rsidRPr="006C22E2">
        <w:rPr>
          <w:rFonts w:asciiTheme="minorHAnsi" w:hAnsiTheme="minorHAnsi" w:cs="Arial"/>
          <w:sz w:val="22"/>
          <w:szCs w:val="22"/>
        </w:rPr>
        <w:t xml:space="preserve">ervicios, </w:t>
      </w:r>
      <w:r w:rsidR="00C075A5">
        <w:rPr>
          <w:rFonts w:asciiTheme="minorHAnsi" w:hAnsiTheme="minorHAnsi" w:cs="Arial"/>
          <w:sz w:val="22"/>
          <w:szCs w:val="22"/>
        </w:rPr>
        <w:t>c</w:t>
      </w:r>
      <w:r w:rsidRPr="006C22E2">
        <w:rPr>
          <w:rFonts w:asciiTheme="minorHAnsi" w:hAnsiTheme="minorHAnsi" w:cs="Arial"/>
          <w:sz w:val="22"/>
          <w:szCs w:val="22"/>
        </w:rPr>
        <w:t>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9C2360" w:rsidRPr="006C22E2" w:rsidRDefault="009C2360" w:rsidP="009C2360">
      <w:pPr>
        <w:pStyle w:val="Sinespaciado"/>
        <w:jc w:val="both"/>
        <w:rPr>
          <w:rFonts w:asciiTheme="minorHAnsi" w:hAnsiTheme="minorHAnsi" w:cs="Arial"/>
          <w:sz w:val="22"/>
          <w:szCs w:val="22"/>
        </w:rPr>
      </w:pPr>
      <w:r w:rsidRPr="006C22E2">
        <w:rPr>
          <w:rFonts w:asciiTheme="minorHAnsi" w:hAnsiTheme="minorHAnsi" w:cs="Arial"/>
          <w:sz w:val="22"/>
          <w:szCs w:val="22"/>
        </w:rPr>
        <w:t> </w:t>
      </w:r>
    </w:p>
    <w:p w:rsidR="009C2360" w:rsidRDefault="009C2360" w:rsidP="009C2360">
      <w:pPr>
        <w:pStyle w:val="Sinespaciado"/>
        <w:jc w:val="both"/>
        <w:rPr>
          <w:rFonts w:asciiTheme="minorHAnsi" w:hAnsiTheme="minorHAnsi"/>
          <w:sz w:val="22"/>
          <w:szCs w:val="22"/>
        </w:rPr>
      </w:pPr>
      <w:r w:rsidRPr="006C22E2">
        <w:rPr>
          <w:rFonts w:asciiTheme="minorHAnsi" w:hAnsiTheme="minorHAnsi"/>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w:t>
      </w:r>
      <w:r>
        <w:rPr>
          <w:rFonts w:asciiTheme="minorHAnsi" w:hAnsiTheme="minorHAnsi"/>
          <w:sz w:val="22"/>
          <w:szCs w:val="22"/>
        </w:rPr>
        <w:t>100</w:t>
      </w:r>
      <w:r w:rsidRPr="006C22E2">
        <w:rPr>
          <w:rFonts w:asciiTheme="minorHAnsi" w:hAnsiTheme="minorHAnsi"/>
          <w:sz w:val="22"/>
          <w:szCs w:val="22"/>
        </w:rPr>
        <w:t xml:space="preserve"> países en los que la marca de ENAC es reconocida y aceptada gracias a los acuerdos de reconocimiento que ENAC ha suscrito con las entidades de acreditación de esos países.</w:t>
      </w:r>
    </w:p>
    <w:p w:rsidR="00270C82" w:rsidRDefault="00270C82" w:rsidP="009C2360">
      <w:pPr>
        <w:pStyle w:val="Sinespaciado"/>
        <w:jc w:val="both"/>
        <w:rPr>
          <w:rFonts w:asciiTheme="minorHAnsi" w:hAnsiTheme="minorHAnsi"/>
          <w:sz w:val="22"/>
          <w:szCs w:val="22"/>
        </w:rPr>
      </w:pPr>
    </w:p>
    <w:p w:rsidR="00270C82" w:rsidRPr="006C22E2" w:rsidRDefault="00270C82" w:rsidP="009C2360">
      <w:pPr>
        <w:pStyle w:val="Sinespaciado"/>
        <w:jc w:val="both"/>
        <w:rPr>
          <w:rFonts w:asciiTheme="minorHAnsi" w:hAnsiTheme="minorHAnsi"/>
          <w:sz w:val="22"/>
          <w:szCs w:val="22"/>
        </w:rPr>
      </w:pPr>
    </w:p>
    <w:p w:rsidR="009C2360" w:rsidRPr="006C22E2" w:rsidRDefault="009C2360" w:rsidP="009C2360">
      <w:pPr>
        <w:pStyle w:val="Sinespaciado"/>
        <w:pBdr>
          <w:bottom w:val="single" w:sz="12" w:space="1" w:color="auto"/>
        </w:pBdr>
        <w:jc w:val="both"/>
        <w:rPr>
          <w:rFonts w:asciiTheme="minorHAnsi" w:hAnsiTheme="minorHAnsi"/>
          <w:sz w:val="22"/>
          <w:szCs w:val="22"/>
        </w:rPr>
      </w:pPr>
    </w:p>
    <w:p w:rsidR="009C2360" w:rsidRPr="006C22E2" w:rsidRDefault="00B37D10" w:rsidP="009C2360">
      <w:pPr>
        <w:pStyle w:val="Sinespaciado"/>
        <w:pBdr>
          <w:bottom w:val="single" w:sz="12" w:space="1" w:color="auto"/>
        </w:pBdr>
        <w:jc w:val="both"/>
        <w:rPr>
          <w:rFonts w:asciiTheme="minorHAnsi" w:hAnsiTheme="minorHAnsi"/>
          <w:sz w:val="22"/>
          <w:szCs w:val="22"/>
        </w:rPr>
      </w:pPr>
      <w:hyperlink r:id="rId9" w:history="1">
        <w:r w:rsidR="009C2360" w:rsidRPr="006C22E2">
          <w:rPr>
            <w:rStyle w:val="Hipervnculo"/>
            <w:rFonts w:asciiTheme="minorHAnsi" w:hAnsiTheme="minorHAnsi"/>
            <w:sz w:val="22"/>
            <w:szCs w:val="22"/>
          </w:rPr>
          <w:t>www.enac.es</w:t>
        </w:r>
      </w:hyperlink>
      <w:r w:rsidR="009C2360" w:rsidRPr="006C22E2">
        <w:rPr>
          <w:rFonts w:asciiTheme="minorHAnsi" w:hAnsiTheme="minorHAnsi"/>
          <w:sz w:val="22"/>
          <w:szCs w:val="22"/>
        </w:rPr>
        <w:t xml:space="preserve"> </w:t>
      </w:r>
    </w:p>
    <w:p w:rsidR="009C2360" w:rsidRPr="006C22E2" w:rsidRDefault="009C2360" w:rsidP="009C2360">
      <w:pPr>
        <w:pStyle w:val="Sinespaciado"/>
        <w:pBdr>
          <w:bottom w:val="single" w:sz="12" w:space="1" w:color="auto"/>
        </w:pBdr>
        <w:jc w:val="both"/>
        <w:rPr>
          <w:rFonts w:asciiTheme="minorHAnsi" w:hAnsiTheme="minorHAnsi"/>
          <w:sz w:val="22"/>
          <w:szCs w:val="22"/>
        </w:rPr>
      </w:pPr>
      <w:r w:rsidRPr="006C22E2">
        <w:rPr>
          <w:rFonts w:asciiTheme="minorHAnsi" w:hAnsiTheme="minorHAnsi"/>
          <w:noProof/>
          <w:sz w:val="22"/>
          <w:szCs w:val="22"/>
        </w:rPr>
        <w:drawing>
          <wp:anchor distT="0" distB="0" distL="114300" distR="114300" simplePos="0" relativeHeight="251660288" behindDoc="1" locked="0" layoutInCell="1" allowOverlap="1" wp14:anchorId="719021BE" wp14:editId="416B7ACC">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2E2">
        <w:rPr>
          <w:rFonts w:asciiTheme="minorHAnsi" w:hAnsiTheme="minorHAnsi"/>
          <w:noProof/>
          <w:sz w:val="22"/>
          <w:szCs w:val="22"/>
        </w:rPr>
        <w:drawing>
          <wp:anchor distT="0" distB="0" distL="114300" distR="114300" simplePos="0" relativeHeight="251659264" behindDoc="1" locked="0" layoutInCell="1" allowOverlap="1" wp14:anchorId="5352B8DA" wp14:editId="278A6DBF">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360" w:rsidRPr="006C22E2" w:rsidRDefault="009C2360" w:rsidP="009C2360">
      <w:pPr>
        <w:pStyle w:val="Sinespaciado"/>
        <w:pBdr>
          <w:bottom w:val="single" w:sz="12" w:space="1" w:color="auto"/>
        </w:pBdr>
        <w:jc w:val="both"/>
        <w:rPr>
          <w:rFonts w:asciiTheme="minorHAnsi" w:hAnsiTheme="minorHAnsi"/>
          <w:sz w:val="22"/>
          <w:szCs w:val="22"/>
        </w:rPr>
      </w:pPr>
    </w:p>
    <w:p w:rsidR="009C2360" w:rsidRPr="006C22E2" w:rsidRDefault="009C2360" w:rsidP="009C2360">
      <w:pPr>
        <w:pStyle w:val="Sinespaciado"/>
        <w:pBdr>
          <w:bottom w:val="single" w:sz="12" w:space="1" w:color="auto"/>
        </w:pBdr>
        <w:jc w:val="both"/>
        <w:rPr>
          <w:rFonts w:asciiTheme="minorHAnsi" w:hAnsiTheme="minorHAnsi"/>
          <w:sz w:val="22"/>
          <w:szCs w:val="22"/>
        </w:rPr>
      </w:pPr>
    </w:p>
    <w:p w:rsidR="009C2360" w:rsidRPr="006C22E2" w:rsidRDefault="009C2360" w:rsidP="009C2360">
      <w:pPr>
        <w:pStyle w:val="Sinespaciado"/>
        <w:jc w:val="both"/>
        <w:rPr>
          <w:rFonts w:asciiTheme="minorHAnsi" w:hAnsiTheme="minorHAnsi"/>
          <w:sz w:val="22"/>
          <w:szCs w:val="22"/>
        </w:rPr>
      </w:pPr>
    </w:p>
    <w:p w:rsidR="009C2360" w:rsidRDefault="009C2360" w:rsidP="009C2360">
      <w:pPr>
        <w:pStyle w:val="Sinespaciado"/>
        <w:jc w:val="both"/>
        <w:rPr>
          <w:rFonts w:asciiTheme="minorHAnsi" w:hAnsiTheme="minorHAnsi"/>
          <w:sz w:val="22"/>
          <w:szCs w:val="22"/>
        </w:rPr>
      </w:pPr>
    </w:p>
    <w:p w:rsidR="009C2360" w:rsidRPr="006C22E2" w:rsidRDefault="009C2360" w:rsidP="009C2360">
      <w:pPr>
        <w:pStyle w:val="Sinespaciado"/>
        <w:jc w:val="both"/>
        <w:rPr>
          <w:rFonts w:asciiTheme="minorHAnsi" w:hAnsiTheme="minorHAnsi"/>
          <w:sz w:val="22"/>
          <w:szCs w:val="22"/>
        </w:rPr>
      </w:pPr>
      <w:r w:rsidRPr="006C22E2">
        <w:rPr>
          <w:rFonts w:asciiTheme="minorHAnsi" w:hAnsiTheme="minorHAnsi"/>
          <w:sz w:val="22"/>
          <w:szCs w:val="22"/>
        </w:rPr>
        <w:t>Para más información sobre la nota de prensa, resolver dudas o gestionar entrevistas</w:t>
      </w:r>
    </w:p>
    <w:p w:rsidR="009C2360" w:rsidRPr="006C22E2" w:rsidRDefault="009C2360" w:rsidP="009C2360">
      <w:pPr>
        <w:pStyle w:val="Sinespaciado"/>
        <w:jc w:val="both"/>
        <w:rPr>
          <w:rFonts w:asciiTheme="minorHAnsi" w:hAnsiTheme="minorHAnsi"/>
          <w:sz w:val="22"/>
          <w:szCs w:val="22"/>
        </w:rPr>
      </w:pPr>
      <w:r w:rsidRPr="006C22E2">
        <w:rPr>
          <w:rFonts w:asciiTheme="minorHAnsi" w:hAnsiTheme="minorHAnsi"/>
          <w:sz w:val="22"/>
          <w:szCs w:val="22"/>
        </w:rPr>
        <w:t>Eva Martín</w:t>
      </w:r>
    </w:p>
    <w:p w:rsidR="009C2360" w:rsidRPr="0043370C" w:rsidRDefault="009C2360" w:rsidP="009C2360">
      <w:pPr>
        <w:pStyle w:val="Sinespaciado"/>
        <w:jc w:val="both"/>
        <w:rPr>
          <w:i/>
          <w:color w:val="FF0000"/>
          <w:sz w:val="22"/>
          <w:szCs w:val="22"/>
        </w:rPr>
      </w:pPr>
      <w:r w:rsidRPr="006C22E2">
        <w:rPr>
          <w:rFonts w:asciiTheme="minorHAnsi" w:hAnsiTheme="minorHAnsi"/>
          <w:sz w:val="22"/>
          <w:szCs w:val="22"/>
        </w:rPr>
        <w:t xml:space="preserve">Tfno. 628 17 49 01 /  </w:t>
      </w:r>
      <w:hyperlink r:id="rId16" w:history="1">
        <w:r w:rsidRPr="006C22E2">
          <w:rPr>
            <w:rStyle w:val="Hipervnculo"/>
            <w:rFonts w:asciiTheme="minorHAnsi" w:hAnsiTheme="minorHAnsi"/>
            <w:sz w:val="22"/>
            <w:szCs w:val="22"/>
          </w:rPr>
          <w:t>evamc@varenga.es</w:t>
        </w:r>
      </w:hyperlink>
    </w:p>
    <w:sectPr w:rsidR="009C2360" w:rsidRPr="0043370C">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10" w:rsidRDefault="00B37D10" w:rsidP="009C2360">
      <w:pPr>
        <w:spacing w:after="0" w:line="240" w:lineRule="auto"/>
      </w:pPr>
      <w:r>
        <w:separator/>
      </w:r>
    </w:p>
  </w:endnote>
  <w:endnote w:type="continuationSeparator" w:id="0">
    <w:p w:rsidR="00B37D10" w:rsidRDefault="00B37D10" w:rsidP="009C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10" w:rsidRDefault="00B37D10" w:rsidP="009C2360">
      <w:pPr>
        <w:spacing w:after="0" w:line="240" w:lineRule="auto"/>
      </w:pPr>
      <w:r>
        <w:separator/>
      </w:r>
    </w:p>
  </w:footnote>
  <w:footnote w:type="continuationSeparator" w:id="0">
    <w:p w:rsidR="00B37D10" w:rsidRDefault="00B37D10" w:rsidP="009C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3D" w:rsidRPr="004F59CA" w:rsidRDefault="000E613D" w:rsidP="009C2360">
    <w:pPr>
      <w:pStyle w:val="Encabezado"/>
      <w:rPr>
        <w:b/>
        <w:sz w:val="40"/>
        <w:szCs w:val="40"/>
      </w:rPr>
    </w:pPr>
    <w:r w:rsidRPr="004F59CA">
      <w:rPr>
        <w:b/>
        <w:noProof/>
        <w:sz w:val="40"/>
        <w:szCs w:val="40"/>
        <w:lang w:eastAsia="es-ES"/>
      </w:rPr>
      <w:drawing>
        <wp:anchor distT="0" distB="0" distL="114300" distR="114300" simplePos="0" relativeHeight="251659264" behindDoc="0" locked="0" layoutInCell="1" allowOverlap="1" wp14:anchorId="094860E7" wp14:editId="38BA433A">
          <wp:simplePos x="0" y="0"/>
          <wp:positionH relativeFrom="column">
            <wp:posOffset>4271010</wp:posOffset>
          </wp:positionH>
          <wp:positionV relativeFrom="paragraph">
            <wp:posOffset>-292735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9CA">
      <w:rPr>
        <w:b/>
        <w:sz w:val="40"/>
        <w:szCs w:val="40"/>
      </w:rPr>
      <w:t>NOTA DE PRENSA</w:t>
    </w:r>
  </w:p>
  <w:p w:rsidR="000E613D" w:rsidRDefault="000E61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7C4"/>
    <w:multiLevelType w:val="hybridMultilevel"/>
    <w:tmpl w:val="96F84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za Sanz, Francisco José">
    <w15:presenceInfo w15:providerId="AD" w15:userId="S-1-5-21-3432830275-2768717626-2736133141-7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5A"/>
    <w:rsid w:val="000360DE"/>
    <w:rsid w:val="00045E97"/>
    <w:rsid w:val="00076EAF"/>
    <w:rsid w:val="00083EFE"/>
    <w:rsid w:val="000A0DA8"/>
    <w:rsid w:val="000B2688"/>
    <w:rsid w:val="000E4A31"/>
    <w:rsid w:val="000E613D"/>
    <w:rsid w:val="00117AF7"/>
    <w:rsid w:val="00163C09"/>
    <w:rsid w:val="001C039B"/>
    <w:rsid w:val="001C4F2A"/>
    <w:rsid w:val="00260577"/>
    <w:rsid w:val="00270C82"/>
    <w:rsid w:val="002A357B"/>
    <w:rsid w:val="0030334E"/>
    <w:rsid w:val="003757E3"/>
    <w:rsid w:val="00394731"/>
    <w:rsid w:val="0039594D"/>
    <w:rsid w:val="00396577"/>
    <w:rsid w:val="003F0127"/>
    <w:rsid w:val="00406200"/>
    <w:rsid w:val="0043370C"/>
    <w:rsid w:val="00475D51"/>
    <w:rsid w:val="00495A04"/>
    <w:rsid w:val="004B4F2D"/>
    <w:rsid w:val="004F4B2D"/>
    <w:rsid w:val="004F7DF6"/>
    <w:rsid w:val="00587B25"/>
    <w:rsid w:val="005C7A52"/>
    <w:rsid w:val="006B0772"/>
    <w:rsid w:val="00753B5B"/>
    <w:rsid w:val="00776437"/>
    <w:rsid w:val="007B4499"/>
    <w:rsid w:val="007C785A"/>
    <w:rsid w:val="007F1519"/>
    <w:rsid w:val="0080084A"/>
    <w:rsid w:val="0082257D"/>
    <w:rsid w:val="00827210"/>
    <w:rsid w:val="008C6EE0"/>
    <w:rsid w:val="008D5276"/>
    <w:rsid w:val="008E10E8"/>
    <w:rsid w:val="008F21CE"/>
    <w:rsid w:val="0092492A"/>
    <w:rsid w:val="00930016"/>
    <w:rsid w:val="009B2784"/>
    <w:rsid w:val="009C2360"/>
    <w:rsid w:val="00AE0D28"/>
    <w:rsid w:val="00AF67CE"/>
    <w:rsid w:val="00AF7A91"/>
    <w:rsid w:val="00B0632E"/>
    <w:rsid w:val="00B14976"/>
    <w:rsid w:val="00B358E2"/>
    <w:rsid w:val="00B37D10"/>
    <w:rsid w:val="00B66E91"/>
    <w:rsid w:val="00BC56C2"/>
    <w:rsid w:val="00C075A5"/>
    <w:rsid w:val="00C22F12"/>
    <w:rsid w:val="00C2396A"/>
    <w:rsid w:val="00C45EE2"/>
    <w:rsid w:val="00C861EA"/>
    <w:rsid w:val="00C90B35"/>
    <w:rsid w:val="00CA5EB3"/>
    <w:rsid w:val="00CA7E89"/>
    <w:rsid w:val="00CD432A"/>
    <w:rsid w:val="00CF1FB4"/>
    <w:rsid w:val="00D16874"/>
    <w:rsid w:val="00D2215B"/>
    <w:rsid w:val="00D53732"/>
    <w:rsid w:val="00D64F65"/>
    <w:rsid w:val="00D82786"/>
    <w:rsid w:val="00DD6E0A"/>
    <w:rsid w:val="00DE56E7"/>
    <w:rsid w:val="00E34B5C"/>
    <w:rsid w:val="00E76744"/>
    <w:rsid w:val="00E87A2F"/>
    <w:rsid w:val="00E87D9D"/>
    <w:rsid w:val="00EB46AE"/>
    <w:rsid w:val="00EE78E1"/>
    <w:rsid w:val="00F06AAD"/>
    <w:rsid w:val="00F24CE5"/>
    <w:rsid w:val="00F663AB"/>
    <w:rsid w:val="00F75CAF"/>
    <w:rsid w:val="00F77C44"/>
    <w:rsid w:val="00FB7A15"/>
    <w:rsid w:val="00FD0FE4"/>
    <w:rsid w:val="00FE0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8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85A"/>
  </w:style>
  <w:style w:type="paragraph" w:styleId="Textodeglobo">
    <w:name w:val="Balloon Text"/>
    <w:basedOn w:val="Normal"/>
    <w:link w:val="TextodegloboCar"/>
    <w:uiPriority w:val="99"/>
    <w:semiHidden/>
    <w:unhideWhenUsed/>
    <w:rsid w:val="00D82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786"/>
    <w:rPr>
      <w:rFonts w:ascii="Tahoma" w:hAnsi="Tahoma" w:cs="Tahoma"/>
      <w:sz w:val="16"/>
      <w:szCs w:val="16"/>
    </w:rPr>
  </w:style>
  <w:style w:type="character" w:styleId="Textoennegrita">
    <w:name w:val="Strong"/>
    <w:basedOn w:val="Fuentedeprrafopredeter"/>
    <w:uiPriority w:val="22"/>
    <w:qFormat/>
    <w:rsid w:val="00163C09"/>
    <w:rPr>
      <w:b/>
      <w:bCs/>
    </w:rPr>
  </w:style>
  <w:style w:type="paragraph" w:styleId="Prrafodelista">
    <w:name w:val="List Paragraph"/>
    <w:basedOn w:val="Normal"/>
    <w:uiPriority w:val="34"/>
    <w:qFormat/>
    <w:rsid w:val="0043370C"/>
    <w:pPr>
      <w:ind w:left="720"/>
      <w:contextualSpacing/>
    </w:pPr>
  </w:style>
  <w:style w:type="paragraph" w:styleId="Piedepgina">
    <w:name w:val="footer"/>
    <w:basedOn w:val="Normal"/>
    <w:link w:val="PiedepginaCar"/>
    <w:uiPriority w:val="99"/>
    <w:unhideWhenUsed/>
    <w:rsid w:val="009C23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360"/>
  </w:style>
  <w:style w:type="character" w:styleId="Hipervnculo">
    <w:name w:val="Hyperlink"/>
    <w:basedOn w:val="Fuentedeprrafopredeter"/>
    <w:uiPriority w:val="99"/>
    <w:rsid w:val="009C2360"/>
    <w:rPr>
      <w:color w:val="0000FF"/>
      <w:u w:val="single"/>
    </w:rPr>
  </w:style>
  <w:style w:type="paragraph" w:styleId="Sinespaciado">
    <w:name w:val="No Spacing"/>
    <w:uiPriority w:val="1"/>
    <w:qFormat/>
    <w:rsid w:val="009C2360"/>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B4499"/>
    <w:rPr>
      <w:sz w:val="16"/>
      <w:szCs w:val="16"/>
    </w:rPr>
  </w:style>
  <w:style w:type="paragraph" w:styleId="Textocomentario">
    <w:name w:val="annotation text"/>
    <w:basedOn w:val="Normal"/>
    <w:link w:val="TextocomentarioCar"/>
    <w:uiPriority w:val="99"/>
    <w:semiHidden/>
    <w:unhideWhenUsed/>
    <w:rsid w:val="007B4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499"/>
    <w:rPr>
      <w:sz w:val="20"/>
      <w:szCs w:val="20"/>
    </w:rPr>
  </w:style>
  <w:style w:type="paragraph" w:styleId="Asuntodelcomentario">
    <w:name w:val="annotation subject"/>
    <w:basedOn w:val="Textocomentario"/>
    <w:next w:val="Textocomentario"/>
    <w:link w:val="AsuntodelcomentarioCar"/>
    <w:uiPriority w:val="99"/>
    <w:semiHidden/>
    <w:unhideWhenUsed/>
    <w:rsid w:val="007B4499"/>
    <w:rPr>
      <w:b/>
      <w:bCs/>
    </w:rPr>
  </w:style>
  <w:style w:type="character" w:customStyle="1" w:styleId="AsuntodelcomentarioCar">
    <w:name w:val="Asunto del comentario Car"/>
    <w:basedOn w:val="TextocomentarioCar"/>
    <w:link w:val="Asuntodelcomentario"/>
    <w:uiPriority w:val="99"/>
    <w:semiHidden/>
    <w:rsid w:val="007B4499"/>
    <w:rPr>
      <w:b/>
      <w:bCs/>
      <w:sz w:val="20"/>
      <w:szCs w:val="20"/>
    </w:rPr>
  </w:style>
  <w:style w:type="paragraph" w:styleId="NormalWeb">
    <w:name w:val="Normal (Web)"/>
    <w:basedOn w:val="Normal"/>
    <w:uiPriority w:val="99"/>
    <w:semiHidden/>
    <w:unhideWhenUsed/>
    <w:rsid w:val="004F7D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F7D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8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85A"/>
  </w:style>
  <w:style w:type="paragraph" w:styleId="Textodeglobo">
    <w:name w:val="Balloon Text"/>
    <w:basedOn w:val="Normal"/>
    <w:link w:val="TextodegloboCar"/>
    <w:uiPriority w:val="99"/>
    <w:semiHidden/>
    <w:unhideWhenUsed/>
    <w:rsid w:val="00D827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786"/>
    <w:rPr>
      <w:rFonts w:ascii="Tahoma" w:hAnsi="Tahoma" w:cs="Tahoma"/>
      <w:sz w:val="16"/>
      <w:szCs w:val="16"/>
    </w:rPr>
  </w:style>
  <w:style w:type="character" w:styleId="Textoennegrita">
    <w:name w:val="Strong"/>
    <w:basedOn w:val="Fuentedeprrafopredeter"/>
    <w:uiPriority w:val="22"/>
    <w:qFormat/>
    <w:rsid w:val="00163C09"/>
    <w:rPr>
      <w:b/>
      <w:bCs/>
    </w:rPr>
  </w:style>
  <w:style w:type="paragraph" w:styleId="Prrafodelista">
    <w:name w:val="List Paragraph"/>
    <w:basedOn w:val="Normal"/>
    <w:uiPriority w:val="34"/>
    <w:qFormat/>
    <w:rsid w:val="0043370C"/>
    <w:pPr>
      <w:ind w:left="720"/>
      <w:contextualSpacing/>
    </w:pPr>
  </w:style>
  <w:style w:type="paragraph" w:styleId="Piedepgina">
    <w:name w:val="footer"/>
    <w:basedOn w:val="Normal"/>
    <w:link w:val="PiedepginaCar"/>
    <w:uiPriority w:val="99"/>
    <w:unhideWhenUsed/>
    <w:rsid w:val="009C23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360"/>
  </w:style>
  <w:style w:type="character" w:styleId="Hipervnculo">
    <w:name w:val="Hyperlink"/>
    <w:basedOn w:val="Fuentedeprrafopredeter"/>
    <w:uiPriority w:val="99"/>
    <w:rsid w:val="009C2360"/>
    <w:rPr>
      <w:color w:val="0000FF"/>
      <w:u w:val="single"/>
    </w:rPr>
  </w:style>
  <w:style w:type="paragraph" w:styleId="Sinespaciado">
    <w:name w:val="No Spacing"/>
    <w:uiPriority w:val="1"/>
    <w:qFormat/>
    <w:rsid w:val="009C2360"/>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B4499"/>
    <w:rPr>
      <w:sz w:val="16"/>
      <w:szCs w:val="16"/>
    </w:rPr>
  </w:style>
  <w:style w:type="paragraph" w:styleId="Textocomentario">
    <w:name w:val="annotation text"/>
    <w:basedOn w:val="Normal"/>
    <w:link w:val="TextocomentarioCar"/>
    <w:uiPriority w:val="99"/>
    <w:semiHidden/>
    <w:unhideWhenUsed/>
    <w:rsid w:val="007B4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499"/>
    <w:rPr>
      <w:sz w:val="20"/>
      <w:szCs w:val="20"/>
    </w:rPr>
  </w:style>
  <w:style w:type="paragraph" w:styleId="Asuntodelcomentario">
    <w:name w:val="annotation subject"/>
    <w:basedOn w:val="Textocomentario"/>
    <w:next w:val="Textocomentario"/>
    <w:link w:val="AsuntodelcomentarioCar"/>
    <w:uiPriority w:val="99"/>
    <w:semiHidden/>
    <w:unhideWhenUsed/>
    <w:rsid w:val="007B4499"/>
    <w:rPr>
      <w:b/>
      <w:bCs/>
    </w:rPr>
  </w:style>
  <w:style w:type="character" w:customStyle="1" w:styleId="AsuntodelcomentarioCar">
    <w:name w:val="Asunto del comentario Car"/>
    <w:basedOn w:val="TextocomentarioCar"/>
    <w:link w:val="Asuntodelcomentario"/>
    <w:uiPriority w:val="99"/>
    <w:semiHidden/>
    <w:rsid w:val="007B4499"/>
    <w:rPr>
      <w:b/>
      <w:bCs/>
      <w:sz w:val="20"/>
      <w:szCs w:val="20"/>
    </w:rPr>
  </w:style>
  <w:style w:type="paragraph" w:styleId="NormalWeb">
    <w:name w:val="Normal (Web)"/>
    <w:basedOn w:val="Normal"/>
    <w:uiPriority w:val="99"/>
    <w:semiHidden/>
    <w:unhideWhenUsed/>
    <w:rsid w:val="004F7D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F7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3740">
      <w:bodyDiv w:val="1"/>
      <w:marLeft w:val="0"/>
      <w:marRight w:val="0"/>
      <w:marTop w:val="0"/>
      <w:marBottom w:val="0"/>
      <w:divBdr>
        <w:top w:val="none" w:sz="0" w:space="0" w:color="auto"/>
        <w:left w:val="none" w:sz="0" w:space="0" w:color="auto"/>
        <w:bottom w:val="none" w:sz="0" w:space="0" w:color="auto"/>
        <w:right w:val="none" w:sz="0" w:space="0" w:color="auto"/>
      </w:divBdr>
    </w:div>
    <w:div w:id="634801648">
      <w:bodyDiv w:val="1"/>
      <w:marLeft w:val="0"/>
      <w:marRight w:val="0"/>
      <w:marTop w:val="0"/>
      <w:marBottom w:val="0"/>
      <w:divBdr>
        <w:top w:val="none" w:sz="0" w:space="0" w:color="auto"/>
        <w:left w:val="none" w:sz="0" w:space="0" w:color="auto"/>
        <w:bottom w:val="none" w:sz="0" w:space="0" w:color="auto"/>
        <w:right w:val="none" w:sz="0" w:space="0" w:color="auto"/>
      </w:divBdr>
      <w:divsChild>
        <w:div w:id="2116289884">
          <w:marLeft w:val="0"/>
          <w:marRight w:val="0"/>
          <w:marTop w:val="0"/>
          <w:marBottom w:val="0"/>
          <w:divBdr>
            <w:top w:val="none" w:sz="0" w:space="0" w:color="auto"/>
            <w:left w:val="none" w:sz="0" w:space="0" w:color="auto"/>
            <w:bottom w:val="none" w:sz="0" w:space="0" w:color="auto"/>
            <w:right w:val="none" w:sz="0" w:space="0" w:color="auto"/>
          </w:divBdr>
          <w:divsChild>
            <w:div w:id="1033771313">
              <w:marLeft w:val="0"/>
              <w:marRight w:val="0"/>
              <w:marTop w:val="0"/>
              <w:marBottom w:val="0"/>
              <w:divBdr>
                <w:top w:val="none" w:sz="0" w:space="0" w:color="auto"/>
                <w:left w:val="none" w:sz="0" w:space="0" w:color="auto"/>
                <w:bottom w:val="none" w:sz="0" w:space="0" w:color="auto"/>
                <w:right w:val="none" w:sz="0" w:space="0" w:color="auto"/>
              </w:divBdr>
              <w:divsChild>
                <w:div w:id="1636837247">
                  <w:marLeft w:val="0"/>
                  <w:marRight w:val="0"/>
                  <w:marTop w:val="0"/>
                  <w:marBottom w:val="0"/>
                  <w:divBdr>
                    <w:top w:val="none" w:sz="0" w:space="0" w:color="auto"/>
                    <w:left w:val="none" w:sz="0" w:space="0" w:color="auto"/>
                    <w:bottom w:val="none" w:sz="0" w:space="0" w:color="auto"/>
                    <w:right w:val="none" w:sz="0" w:space="0" w:color="auto"/>
                  </w:divBdr>
                  <w:divsChild>
                    <w:div w:id="1170145436">
                      <w:marLeft w:val="0"/>
                      <w:marRight w:val="0"/>
                      <w:marTop w:val="0"/>
                      <w:marBottom w:val="0"/>
                      <w:divBdr>
                        <w:top w:val="none" w:sz="0" w:space="0" w:color="auto"/>
                        <w:left w:val="none" w:sz="0" w:space="0" w:color="auto"/>
                        <w:bottom w:val="none" w:sz="0" w:space="0" w:color="auto"/>
                        <w:right w:val="none" w:sz="0" w:space="0" w:color="auto"/>
                      </w:divBdr>
                      <w:divsChild>
                        <w:div w:id="830829624">
                          <w:marLeft w:val="0"/>
                          <w:marRight w:val="0"/>
                          <w:marTop w:val="0"/>
                          <w:marBottom w:val="0"/>
                          <w:divBdr>
                            <w:top w:val="none" w:sz="0" w:space="0" w:color="auto"/>
                            <w:left w:val="none" w:sz="0" w:space="0" w:color="auto"/>
                            <w:bottom w:val="none" w:sz="0" w:space="0" w:color="auto"/>
                            <w:right w:val="none" w:sz="0" w:space="0" w:color="auto"/>
                          </w:divBdr>
                          <w:divsChild>
                            <w:div w:id="1739670814">
                              <w:marLeft w:val="0"/>
                              <w:marRight w:val="0"/>
                              <w:marTop w:val="0"/>
                              <w:marBottom w:val="0"/>
                              <w:divBdr>
                                <w:top w:val="none" w:sz="0" w:space="0" w:color="auto"/>
                                <w:left w:val="none" w:sz="0" w:space="0" w:color="auto"/>
                                <w:bottom w:val="none" w:sz="0" w:space="0" w:color="auto"/>
                                <w:right w:val="none" w:sz="0" w:space="0" w:color="auto"/>
                              </w:divBdr>
                              <w:divsChild>
                                <w:div w:id="770979583">
                                  <w:marLeft w:val="0"/>
                                  <w:marRight w:val="0"/>
                                  <w:marTop w:val="0"/>
                                  <w:marBottom w:val="0"/>
                                  <w:divBdr>
                                    <w:top w:val="none" w:sz="0" w:space="0" w:color="auto"/>
                                    <w:left w:val="none" w:sz="0" w:space="0" w:color="auto"/>
                                    <w:bottom w:val="none" w:sz="0" w:space="0" w:color="auto"/>
                                    <w:right w:val="none" w:sz="0" w:space="0" w:color="auto"/>
                                  </w:divBdr>
                                  <w:divsChild>
                                    <w:div w:id="1065954879">
                                      <w:marLeft w:val="0"/>
                                      <w:marRight w:val="0"/>
                                      <w:marTop w:val="0"/>
                                      <w:marBottom w:val="0"/>
                                      <w:divBdr>
                                        <w:top w:val="none" w:sz="0" w:space="0" w:color="auto"/>
                                        <w:left w:val="none" w:sz="0" w:space="0" w:color="auto"/>
                                        <w:bottom w:val="none" w:sz="0" w:space="0" w:color="auto"/>
                                        <w:right w:val="none" w:sz="0" w:space="0" w:color="auto"/>
                                      </w:divBdr>
                                      <w:divsChild>
                                        <w:div w:id="495920339">
                                          <w:marLeft w:val="0"/>
                                          <w:marRight w:val="0"/>
                                          <w:marTop w:val="0"/>
                                          <w:marBottom w:val="0"/>
                                          <w:divBdr>
                                            <w:top w:val="none" w:sz="0" w:space="0" w:color="auto"/>
                                            <w:left w:val="none" w:sz="0" w:space="0" w:color="auto"/>
                                            <w:bottom w:val="none" w:sz="0" w:space="0" w:color="auto"/>
                                            <w:right w:val="none" w:sz="0" w:space="0" w:color="auto"/>
                                          </w:divBdr>
                                          <w:divsChild>
                                            <w:div w:id="103235836">
                                              <w:marLeft w:val="0"/>
                                              <w:marRight w:val="0"/>
                                              <w:marTop w:val="0"/>
                                              <w:marBottom w:val="0"/>
                                              <w:divBdr>
                                                <w:top w:val="none" w:sz="0" w:space="0" w:color="auto"/>
                                                <w:left w:val="none" w:sz="0" w:space="0" w:color="auto"/>
                                                <w:bottom w:val="none" w:sz="0" w:space="0" w:color="auto"/>
                                                <w:right w:val="none" w:sz="0" w:space="0" w:color="auto"/>
                                              </w:divBdr>
                                              <w:divsChild>
                                                <w:div w:id="523637117">
                                                  <w:marLeft w:val="0"/>
                                                  <w:marRight w:val="0"/>
                                                  <w:marTop w:val="0"/>
                                                  <w:marBottom w:val="0"/>
                                                  <w:divBdr>
                                                    <w:top w:val="none" w:sz="0" w:space="0" w:color="auto"/>
                                                    <w:left w:val="none" w:sz="0" w:space="0" w:color="auto"/>
                                                    <w:bottom w:val="none" w:sz="0" w:space="0" w:color="auto"/>
                                                    <w:right w:val="none" w:sz="0" w:space="0" w:color="auto"/>
                                                  </w:divBdr>
                                                  <w:divsChild>
                                                    <w:div w:id="937643074">
                                                      <w:marLeft w:val="0"/>
                                                      <w:marRight w:val="0"/>
                                                      <w:marTop w:val="0"/>
                                                      <w:marBottom w:val="0"/>
                                                      <w:divBdr>
                                                        <w:top w:val="none" w:sz="0" w:space="0" w:color="auto"/>
                                                        <w:left w:val="none" w:sz="0" w:space="0" w:color="auto"/>
                                                        <w:bottom w:val="none" w:sz="0" w:space="0" w:color="auto"/>
                                                        <w:right w:val="none" w:sz="0" w:space="0" w:color="auto"/>
                                                      </w:divBdr>
                                                      <w:divsChild>
                                                        <w:div w:id="2082753169">
                                                          <w:marLeft w:val="0"/>
                                                          <w:marRight w:val="0"/>
                                                          <w:marTop w:val="0"/>
                                                          <w:marBottom w:val="0"/>
                                                          <w:divBdr>
                                                            <w:top w:val="none" w:sz="0" w:space="0" w:color="auto"/>
                                                            <w:left w:val="none" w:sz="0" w:space="0" w:color="auto"/>
                                                            <w:bottom w:val="none" w:sz="0" w:space="0" w:color="auto"/>
                                                            <w:right w:val="none" w:sz="0" w:space="0" w:color="auto"/>
                                                          </w:divBdr>
                                                          <w:divsChild>
                                                            <w:div w:id="2093116457">
                                                              <w:marLeft w:val="0"/>
                                                              <w:marRight w:val="0"/>
                                                              <w:marTop w:val="0"/>
                                                              <w:marBottom w:val="0"/>
                                                              <w:divBdr>
                                                                <w:top w:val="none" w:sz="0" w:space="0" w:color="auto"/>
                                                                <w:left w:val="none" w:sz="0" w:space="0" w:color="auto"/>
                                                                <w:bottom w:val="none" w:sz="0" w:space="0" w:color="auto"/>
                                                                <w:right w:val="none" w:sz="0" w:space="0" w:color="auto"/>
                                                              </w:divBdr>
                                                              <w:divsChild>
                                                                <w:div w:id="1964070391">
                                                                  <w:marLeft w:val="0"/>
                                                                  <w:marRight w:val="0"/>
                                                                  <w:marTop w:val="0"/>
                                                                  <w:marBottom w:val="0"/>
                                                                  <w:divBdr>
                                                                    <w:top w:val="none" w:sz="0" w:space="0" w:color="auto"/>
                                                                    <w:left w:val="none" w:sz="0" w:space="0" w:color="auto"/>
                                                                    <w:bottom w:val="none" w:sz="0" w:space="0" w:color="auto"/>
                                                                    <w:right w:val="none" w:sz="0" w:space="0" w:color="auto"/>
                                                                  </w:divBdr>
                                                                  <w:divsChild>
                                                                    <w:div w:id="575476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913658468">
      <w:bodyDiv w:val="1"/>
      <w:marLeft w:val="0"/>
      <w:marRight w:val="0"/>
      <w:marTop w:val="0"/>
      <w:marBottom w:val="0"/>
      <w:divBdr>
        <w:top w:val="none" w:sz="0" w:space="0" w:color="auto"/>
        <w:left w:val="none" w:sz="0" w:space="0" w:color="auto"/>
        <w:bottom w:val="none" w:sz="0" w:space="0" w:color="auto"/>
        <w:right w:val="none" w:sz="0" w:space="0" w:color="auto"/>
      </w:divBdr>
      <w:divsChild>
        <w:div w:id="433090030">
          <w:marLeft w:val="0"/>
          <w:marRight w:val="0"/>
          <w:marTop w:val="0"/>
          <w:marBottom w:val="0"/>
          <w:divBdr>
            <w:top w:val="none" w:sz="0" w:space="0" w:color="auto"/>
            <w:left w:val="none" w:sz="0" w:space="0" w:color="auto"/>
            <w:bottom w:val="none" w:sz="0" w:space="0" w:color="auto"/>
            <w:right w:val="none" w:sz="0" w:space="0" w:color="auto"/>
          </w:divBdr>
          <w:divsChild>
            <w:div w:id="39133267">
              <w:marLeft w:val="0"/>
              <w:marRight w:val="0"/>
              <w:marTop w:val="0"/>
              <w:marBottom w:val="0"/>
              <w:divBdr>
                <w:top w:val="none" w:sz="0" w:space="0" w:color="auto"/>
                <w:left w:val="none" w:sz="0" w:space="0" w:color="auto"/>
                <w:bottom w:val="none" w:sz="0" w:space="0" w:color="auto"/>
                <w:right w:val="none" w:sz="0" w:space="0" w:color="auto"/>
              </w:divBdr>
              <w:divsChild>
                <w:div w:id="205530194">
                  <w:marLeft w:val="0"/>
                  <w:marRight w:val="0"/>
                  <w:marTop w:val="0"/>
                  <w:marBottom w:val="0"/>
                  <w:divBdr>
                    <w:top w:val="none" w:sz="0" w:space="0" w:color="auto"/>
                    <w:left w:val="none" w:sz="0" w:space="0" w:color="auto"/>
                    <w:bottom w:val="none" w:sz="0" w:space="0" w:color="auto"/>
                    <w:right w:val="none" w:sz="0" w:space="0" w:color="auto"/>
                  </w:divBdr>
                  <w:divsChild>
                    <w:div w:id="826289279">
                      <w:marLeft w:val="0"/>
                      <w:marRight w:val="0"/>
                      <w:marTop w:val="0"/>
                      <w:marBottom w:val="0"/>
                      <w:divBdr>
                        <w:top w:val="none" w:sz="0" w:space="0" w:color="auto"/>
                        <w:left w:val="none" w:sz="0" w:space="0" w:color="auto"/>
                        <w:bottom w:val="none" w:sz="0" w:space="0" w:color="auto"/>
                        <w:right w:val="none" w:sz="0" w:space="0" w:color="auto"/>
                      </w:divBdr>
                      <w:divsChild>
                        <w:div w:id="1619679383">
                          <w:marLeft w:val="0"/>
                          <w:marRight w:val="0"/>
                          <w:marTop w:val="0"/>
                          <w:marBottom w:val="0"/>
                          <w:divBdr>
                            <w:top w:val="none" w:sz="0" w:space="0" w:color="auto"/>
                            <w:left w:val="none" w:sz="0" w:space="0" w:color="auto"/>
                            <w:bottom w:val="none" w:sz="0" w:space="0" w:color="auto"/>
                            <w:right w:val="none" w:sz="0" w:space="0" w:color="auto"/>
                          </w:divBdr>
                          <w:divsChild>
                            <w:div w:id="2074699469">
                              <w:marLeft w:val="0"/>
                              <w:marRight w:val="0"/>
                              <w:marTop w:val="0"/>
                              <w:marBottom w:val="0"/>
                              <w:divBdr>
                                <w:top w:val="none" w:sz="0" w:space="0" w:color="auto"/>
                                <w:left w:val="none" w:sz="0" w:space="0" w:color="auto"/>
                                <w:bottom w:val="none" w:sz="0" w:space="0" w:color="auto"/>
                                <w:right w:val="none" w:sz="0" w:space="0" w:color="auto"/>
                              </w:divBdr>
                              <w:divsChild>
                                <w:div w:id="1465122979">
                                  <w:marLeft w:val="0"/>
                                  <w:marRight w:val="0"/>
                                  <w:marTop w:val="0"/>
                                  <w:marBottom w:val="0"/>
                                  <w:divBdr>
                                    <w:top w:val="none" w:sz="0" w:space="0" w:color="auto"/>
                                    <w:left w:val="none" w:sz="0" w:space="0" w:color="auto"/>
                                    <w:bottom w:val="none" w:sz="0" w:space="0" w:color="auto"/>
                                    <w:right w:val="none" w:sz="0" w:space="0" w:color="auto"/>
                                  </w:divBdr>
                                  <w:divsChild>
                                    <w:div w:id="114643489">
                                      <w:marLeft w:val="0"/>
                                      <w:marRight w:val="0"/>
                                      <w:marTop w:val="0"/>
                                      <w:marBottom w:val="0"/>
                                      <w:divBdr>
                                        <w:top w:val="none" w:sz="0" w:space="0" w:color="auto"/>
                                        <w:left w:val="none" w:sz="0" w:space="0" w:color="auto"/>
                                        <w:bottom w:val="none" w:sz="0" w:space="0" w:color="auto"/>
                                        <w:right w:val="none" w:sz="0" w:space="0" w:color="auto"/>
                                      </w:divBdr>
                                      <w:divsChild>
                                        <w:div w:id="92828990">
                                          <w:marLeft w:val="0"/>
                                          <w:marRight w:val="0"/>
                                          <w:marTop w:val="0"/>
                                          <w:marBottom w:val="0"/>
                                          <w:divBdr>
                                            <w:top w:val="none" w:sz="0" w:space="0" w:color="auto"/>
                                            <w:left w:val="none" w:sz="0" w:space="0" w:color="auto"/>
                                            <w:bottom w:val="none" w:sz="0" w:space="0" w:color="auto"/>
                                            <w:right w:val="none" w:sz="0" w:space="0" w:color="auto"/>
                                          </w:divBdr>
                                          <w:divsChild>
                                            <w:div w:id="530916865">
                                              <w:marLeft w:val="0"/>
                                              <w:marRight w:val="0"/>
                                              <w:marTop w:val="0"/>
                                              <w:marBottom w:val="0"/>
                                              <w:divBdr>
                                                <w:top w:val="none" w:sz="0" w:space="0" w:color="auto"/>
                                                <w:left w:val="none" w:sz="0" w:space="0" w:color="auto"/>
                                                <w:bottom w:val="none" w:sz="0" w:space="0" w:color="auto"/>
                                                <w:right w:val="none" w:sz="0" w:space="0" w:color="auto"/>
                                              </w:divBdr>
                                              <w:divsChild>
                                                <w:div w:id="1016806889">
                                                  <w:marLeft w:val="0"/>
                                                  <w:marRight w:val="0"/>
                                                  <w:marTop w:val="0"/>
                                                  <w:marBottom w:val="0"/>
                                                  <w:divBdr>
                                                    <w:top w:val="none" w:sz="0" w:space="0" w:color="auto"/>
                                                    <w:left w:val="none" w:sz="0" w:space="0" w:color="auto"/>
                                                    <w:bottom w:val="none" w:sz="0" w:space="0" w:color="auto"/>
                                                    <w:right w:val="none" w:sz="0" w:space="0" w:color="auto"/>
                                                  </w:divBdr>
                                                  <w:divsChild>
                                                    <w:div w:id="2037653855">
                                                      <w:marLeft w:val="0"/>
                                                      <w:marRight w:val="0"/>
                                                      <w:marTop w:val="0"/>
                                                      <w:marBottom w:val="0"/>
                                                      <w:divBdr>
                                                        <w:top w:val="none" w:sz="0" w:space="0" w:color="auto"/>
                                                        <w:left w:val="none" w:sz="0" w:space="0" w:color="auto"/>
                                                        <w:bottom w:val="none" w:sz="0" w:space="0" w:color="auto"/>
                                                        <w:right w:val="none" w:sz="0" w:space="0" w:color="auto"/>
                                                      </w:divBdr>
                                                      <w:divsChild>
                                                        <w:div w:id="2005550181">
                                                          <w:marLeft w:val="0"/>
                                                          <w:marRight w:val="0"/>
                                                          <w:marTop w:val="0"/>
                                                          <w:marBottom w:val="0"/>
                                                          <w:divBdr>
                                                            <w:top w:val="none" w:sz="0" w:space="0" w:color="auto"/>
                                                            <w:left w:val="none" w:sz="0" w:space="0" w:color="auto"/>
                                                            <w:bottom w:val="none" w:sz="0" w:space="0" w:color="auto"/>
                                                            <w:right w:val="none" w:sz="0" w:space="0" w:color="auto"/>
                                                          </w:divBdr>
                                                          <w:divsChild>
                                                            <w:div w:id="1336030682">
                                                              <w:marLeft w:val="0"/>
                                                              <w:marRight w:val="0"/>
                                                              <w:marTop w:val="0"/>
                                                              <w:marBottom w:val="0"/>
                                                              <w:divBdr>
                                                                <w:top w:val="none" w:sz="0" w:space="0" w:color="auto"/>
                                                                <w:left w:val="none" w:sz="0" w:space="0" w:color="auto"/>
                                                                <w:bottom w:val="none" w:sz="0" w:space="0" w:color="auto"/>
                                                                <w:right w:val="none" w:sz="0" w:space="0" w:color="auto"/>
                                                              </w:divBdr>
                                                              <w:divsChild>
                                                                <w:div w:id="870845866">
                                                                  <w:marLeft w:val="0"/>
                                                                  <w:marRight w:val="0"/>
                                                                  <w:marTop w:val="0"/>
                                                                  <w:marBottom w:val="0"/>
                                                                  <w:divBdr>
                                                                    <w:top w:val="none" w:sz="0" w:space="0" w:color="auto"/>
                                                                    <w:left w:val="none" w:sz="0" w:space="0" w:color="auto"/>
                                                                    <w:bottom w:val="none" w:sz="0" w:space="0" w:color="auto"/>
                                                                    <w:right w:val="none" w:sz="0" w:space="0" w:color="auto"/>
                                                                  </w:divBdr>
                                                                  <w:divsChild>
                                                                    <w:div w:id="1123767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1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AC_acredit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http://icon-icons.com/icons2/808/PNG/512/linkedin_icon-icons.com_66096.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amc@varenga.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http://vignette1.wikia.nocookie.net/hieloyfuego/images/a/a1/%C3%8Dcono_Twitter.png/revision/latest?cb=20130921232359" TargetMode="External"/><Relationship Id="rId10" Type="http://schemas.openxmlformats.org/officeDocument/2006/relationships/hyperlink" Target="https://www.linkedin.com/company/entidad-nacional-de-acreditac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B14D-9FF4-40DE-9271-D16E59D7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Roman</dc:creator>
  <cp:lastModifiedBy>Eva Martin</cp:lastModifiedBy>
  <cp:revision>7</cp:revision>
  <dcterms:created xsi:type="dcterms:W3CDTF">2019-06-03T13:55:00Z</dcterms:created>
  <dcterms:modified xsi:type="dcterms:W3CDTF">2019-06-13T10:42:00Z</dcterms:modified>
</cp:coreProperties>
</file>