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B811" w14:textId="77777777" w:rsidR="00F32DDE" w:rsidRDefault="00F32DDE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0783B812" w14:textId="77777777" w:rsidR="00F32DDE" w:rsidRDefault="00F32DDE">
      <w:pPr>
        <w:jc w:val="center"/>
        <w:rPr>
          <w:rFonts w:ascii="Roboto" w:eastAsia="Roboto" w:hAnsi="Roboto" w:cs="Roboto"/>
          <w:b/>
          <w:sz w:val="28"/>
          <w:szCs w:val="28"/>
          <w:u w:val="single"/>
        </w:rPr>
      </w:pPr>
    </w:p>
    <w:p w14:paraId="0783B813" w14:textId="77777777" w:rsidR="00F32DDE" w:rsidRDefault="00D44752">
      <w:pPr>
        <w:spacing w:after="24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El LOM, primer acreditado por ENAC</w:t>
      </w:r>
      <w:r>
        <w:rPr>
          <w:rFonts w:ascii="Roboto" w:eastAsia="Roboto" w:hAnsi="Roboto" w:cs="Roboto"/>
          <w:sz w:val="28"/>
          <w:szCs w:val="28"/>
        </w:rPr>
        <w:t xml:space="preserve"> </w:t>
      </w:r>
      <w:r>
        <w:rPr>
          <w:rFonts w:ascii="Roboto" w:eastAsia="Roboto" w:hAnsi="Roboto" w:cs="Roboto"/>
          <w:b/>
          <w:sz w:val="28"/>
          <w:szCs w:val="28"/>
        </w:rPr>
        <w:t xml:space="preserve">para la certificación de productos fertilizantes según el Reglamento 1009/2019 </w:t>
      </w:r>
    </w:p>
    <w:p w14:paraId="0783B814" w14:textId="77777777" w:rsidR="00F32DDE" w:rsidRDefault="00F32DDE">
      <w:pPr>
        <w:rPr>
          <w:rFonts w:ascii="Roboto" w:eastAsia="Roboto" w:hAnsi="Roboto" w:cs="Roboto"/>
          <w:b/>
          <w:sz w:val="22"/>
          <w:szCs w:val="22"/>
        </w:rPr>
      </w:pPr>
    </w:p>
    <w:p w14:paraId="0783B815" w14:textId="77777777" w:rsidR="00F32DDE" w:rsidRDefault="00D44752">
      <w:pPr>
        <w:numPr>
          <w:ilvl w:val="0"/>
          <w:numId w:val="1"/>
        </w:numPr>
        <w:spacing w:after="160" w:line="259" w:lineRule="auto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El Laboratorio Oficial Jose María de Madariaga (LOM)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sz w:val="20"/>
          <w:szCs w:val="20"/>
          <w:highlight w:val="white"/>
        </w:rPr>
        <w:t xml:space="preserve">obtiene la primera acreditación en España para esta actividad según la norma ISO 17065 y bajo el nuevo Reglamento comunitario </w:t>
      </w:r>
    </w:p>
    <w:p w14:paraId="0783B816" w14:textId="77777777" w:rsidR="00F32DDE" w:rsidRDefault="00F32DDE">
      <w:pPr>
        <w:jc w:val="both"/>
        <w:rPr>
          <w:rFonts w:ascii="Roboto" w:eastAsia="Roboto" w:hAnsi="Roboto" w:cs="Roboto"/>
          <w:sz w:val="22"/>
          <w:szCs w:val="22"/>
        </w:rPr>
      </w:pPr>
    </w:p>
    <w:p w14:paraId="0783B817" w14:textId="511BAC2A" w:rsidR="00F32DDE" w:rsidRDefault="00D44752">
      <w:pPr>
        <w:jc w:val="both"/>
        <w:rPr>
          <w:rFonts w:ascii="Roboto" w:eastAsia="Roboto" w:hAnsi="Roboto" w:cs="Roboto"/>
          <w:sz w:val="22"/>
          <w:szCs w:val="22"/>
        </w:rPr>
      </w:pPr>
      <w:r w:rsidRPr="0AB1727F">
        <w:rPr>
          <w:rFonts w:ascii="Roboto" w:eastAsia="Roboto" w:hAnsi="Roboto" w:cs="Roboto"/>
          <w:color w:val="111111"/>
          <w:sz w:val="22"/>
          <w:szCs w:val="22"/>
        </w:rPr>
        <w:t xml:space="preserve">Madrid, </w:t>
      </w:r>
      <w:r w:rsidR="648183E8" w:rsidRPr="0AB1727F">
        <w:rPr>
          <w:rFonts w:ascii="Roboto" w:eastAsia="Roboto" w:hAnsi="Roboto" w:cs="Roboto"/>
          <w:color w:val="111111"/>
          <w:sz w:val="22"/>
          <w:szCs w:val="22"/>
        </w:rPr>
        <w:t xml:space="preserve">21 de </w:t>
      </w:r>
      <w:r w:rsidRPr="0AB1727F">
        <w:rPr>
          <w:rFonts w:ascii="Roboto" w:eastAsia="Roboto" w:hAnsi="Roboto" w:cs="Roboto"/>
          <w:color w:val="111111"/>
          <w:sz w:val="22"/>
          <w:szCs w:val="22"/>
        </w:rPr>
        <w:t xml:space="preserve">Noviembre de 2022.- La </w:t>
      </w:r>
      <w:hyperlink r:id="rId10" w:history="1">
        <w:r w:rsidRPr="0AB1727F">
          <w:rPr>
            <w:rFonts w:ascii="Roboto" w:eastAsia="Roboto" w:hAnsi="Roboto" w:cs="Roboto"/>
            <w:color w:val="111111"/>
            <w:sz w:val="22"/>
            <w:szCs w:val="22"/>
          </w:rPr>
          <w:t>Entidad Nacional de Acreditación</w:t>
        </w:r>
      </w:hyperlink>
      <w:r w:rsidRPr="0AB1727F">
        <w:rPr>
          <w:rFonts w:ascii="Roboto" w:eastAsia="Roboto" w:hAnsi="Roboto" w:cs="Roboto"/>
          <w:color w:val="111111"/>
          <w:sz w:val="22"/>
          <w:szCs w:val="22"/>
        </w:rPr>
        <w:t xml:space="preserve"> (</w:t>
      </w:r>
      <w:r w:rsidRPr="0AB1727F">
        <w:rPr>
          <w:rFonts w:ascii="Roboto" w:eastAsia="Roboto" w:hAnsi="Roboto" w:cs="Roboto"/>
          <w:sz w:val="22"/>
          <w:szCs w:val="22"/>
        </w:rPr>
        <w:t xml:space="preserve">ENAC) ha concedido al </w:t>
      </w:r>
      <w:hyperlink r:id="rId11">
        <w:r w:rsidRPr="0AB1727F">
          <w:rPr>
            <w:rFonts w:ascii="Roboto" w:eastAsia="Roboto" w:hAnsi="Roboto" w:cs="Roboto"/>
            <w:b/>
            <w:bCs/>
            <w:color w:val="0563C1"/>
            <w:sz w:val="22"/>
            <w:szCs w:val="22"/>
            <w:u w:val="single"/>
          </w:rPr>
          <w:t>Laboratorio Oficial Jose María de Madariaga (LOM)</w:t>
        </w:r>
      </w:hyperlink>
      <w:r w:rsidRPr="0AB1727F">
        <w:rPr>
          <w:rFonts w:ascii="Roboto" w:eastAsia="Roboto" w:hAnsi="Roboto" w:cs="Roboto"/>
          <w:sz w:val="22"/>
          <w:szCs w:val="22"/>
        </w:rPr>
        <w:t xml:space="preserve"> la primera acreditación bajo la norma UNE-EN ISO/IEC 17065 para la </w:t>
      </w:r>
      <w:r w:rsidRPr="0AB1727F">
        <w:rPr>
          <w:rFonts w:ascii="Roboto" w:eastAsia="Roboto" w:hAnsi="Roboto" w:cs="Roboto"/>
          <w:b/>
          <w:bCs/>
          <w:sz w:val="22"/>
          <w:szCs w:val="22"/>
        </w:rPr>
        <w:t>certificación de productos fertilizantes</w:t>
      </w:r>
      <w:r w:rsidRPr="0AB1727F">
        <w:rPr>
          <w:rFonts w:ascii="Roboto" w:eastAsia="Roboto" w:hAnsi="Roboto" w:cs="Roboto"/>
          <w:sz w:val="22"/>
          <w:szCs w:val="22"/>
        </w:rPr>
        <w:t xml:space="preserve"> de acuerdo con el </w:t>
      </w:r>
      <w:hyperlink r:id="rId12">
        <w:r w:rsidRPr="0AB1727F">
          <w:rPr>
            <w:rFonts w:ascii="Roboto" w:eastAsia="Roboto" w:hAnsi="Roboto" w:cs="Roboto"/>
            <w:color w:val="0563C1"/>
            <w:sz w:val="22"/>
            <w:szCs w:val="22"/>
            <w:u w:val="single"/>
          </w:rPr>
          <w:t>Reglamento (UE) 2019/1009</w:t>
        </w:r>
      </w:hyperlink>
      <w:r w:rsidRPr="0AB1727F">
        <w:rPr>
          <w:rFonts w:ascii="Roboto" w:eastAsia="Roboto" w:hAnsi="Roboto" w:cs="Roboto"/>
          <w:sz w:val="22"/>
          <w:szCs w:val="22"/>
        </w:rPr>
        <w:t xml:space="preserve">. </w:t>
      </w:r>
    </w:p>
    <w:p w14:paraId="0783B818" w14:textId="77777777" w:rsidR="00F32DDE" w:rsidRDefault="00F32DDE">
      <w:pPr>
        <w:jc w:val="both"/>
        <w:rPr>
          <w:rFonts w:ascii="Roboto" w:eastAsia="Roboto" w:hAnsi="Roboto" w:cs="Roboto"/>
          <w:sz w:val="22"/>
          <w:szCs w:val="22"/>
        </w:rPr>
      </w:pPr>
    </w:p>
    <w:p w14:paraId="0783B819" w14:textId="77777777" w:rsidR="00F32DDE" w:rsidRDefault="00D44752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 concreto, el laboratorio ha obtenido la acreditación para certificar</w:t>
      </w:r>
      <w:r>
        <w:rPr>
          <w:rFonts w:ascii="Roboto" w:eastAsia="Roboto" w:hAnsi="Roboto" w:cs="Roboto"/>
          <w:b/>
          <w:sz w:val="22"/>
          <w:szCs w:val="22"/>
        </w:rPr>
        <w:t xml:space="preserve"> dos tipos de productos fertilizantes</w:t>
      </w:r>
      <w:r>
        <w:rPr>
          <w:rFonts w:ascii="Roboto" w:eastAsia="Roboto" w:hAnsi="Roboto" w:cs="Roboto"/>
          <w:sz w:val="22"/>
          <w:szCs w:val="22"/>
        </w:rPr>
        <w:t>: a base de nitrato amónico con alto contenido en nitrógeno y mezcla de productos fertilizantes que contengan al menos el 28% en masa de nitrógeno.</w:t>
      </w:r>
    </w:p>
    <w:p w14:paraId="0783B81A" w14:textId="77777777" w:rsidR="00F32DDE" w:rsidRDefault="00F32DDE">
      <w:pPr>
        <w:jc w:val="both"/>
        <w:rPr>
          <w:rFonts w:ascii="Roboto" w:eastAsia="Roboto" w:hAnsi="Roboto" w:cs="Roboto"/>
          <w:sz w:val="22"/>
          <w:szCs w:val="22"/>
        </w:rPr>
      </w:pPr>
    </w:p>
    <w:p w14:paraId="0783B81B" w14:textId="2BDBEFC3" w:rsidR="00F32DDE" w:rsidRDefault="00D44752">
      <w:pPr>
        <w:jc w:val="both"/>
        <w:rPr>
          <w:rFonts w:ascii="Roboto" w:eastAsia="Roboto" w:hAnsi="Roboto" w:cs="Roboto"/>
          <w:sz w:val="22"/>
          <w:szCs w:val="22"/>
        </w:rPr>
      </w:pPr>
      <w:r w:rsidRPr="0AB1727F">
        <w:rPr>
          <w:rFonts w:ascii="Roboto" w:eastAsia="Roboto" w:hAnsi="Roboto" w:cs="Roboto"/>
          <w:sz w:val="22"/>
          <w:szCs w:val="22"/>
        </w:rPr>
        <w:t xml:space="preserve">Tras haber obtenido la acreditación, para poder operar en el mercado debe obtener la notificación de la Dirección General de Producciones y Mercados Agrarios del Ministerio de Agricultura, Pesca y Alimentación, tal y como se establece en el </w:t>
      </w:r>
      <w:hyperlink r:id="rId13">
        <w:r w:rsidRPr="0AB1727F">
          <w:rPr>
            <w:rFonts w:ascii="Roboto" w:eastAsia="Roboto" w:hAnsi="Roboto" w:cs="Roboto"/>
            <w:color w:val="0563C1"/>
            <w:sz w:val="22"/>
            <w:szCs w:val="22"/>
            <w:u w:val="single"/>
          </w:rPr>
          <w:t>Real Decreto 568/2020</w:t>
        </w:r>
      </w:hyperlink>
      <w:r w:rsidRPr="0AB1727F">
        <w:rPr>
          <w:rFonts w:ascii="Roboto" w:eastAsia="Roboto" w:hAnsi="Roboto" w:cs="Roboto"/>
          <w:color w:val="0563C1"/>
          <w:sz w:val="22"/>
          <w:szCs w:val="22"/>
          <w:u w:val="single"/>
        </w:rPr>
        <w:t>.</w:t>
      </w:r>
    </w:p>
    <w:p w14:paraId="0783B81C" w14:textId="77777777" w:rsidR="00F32DDE" w:rsidRDefault="00F32DDE">
      <w:pPr>
        <w:jc w:val="both"/>
        <w:rPr>
          <w:rFonts w:ascii="Roboto" w:eastAsia="Roboto" w:hAnsi="Roboto" w:cs="Roboto"/>
          <w:color w:val="111111"/>
          <w:sz w:val="22"/>
          <w:szCs w:val="22"/>
        </w:rPr>
      </w:pPr>
    </w:p>
    <w:p w14:paraId="42876F49" w14:textId="77777777" w:rsidR="00D44752" w:rsidRDefault="00D44752" w:rsidP="0AB172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b/>
          <w:bCs/>
          <w:sz w:val="22"/>
          <w:szCs w:val="22"/>
          <w:u w:val="single"/>
        </w:rPr>
      </w:pPr>
    </w:p>
    <w:p w14:paraId="64719E71" w14:textId="71937F4C" w:rsidR="008D13BF" w:rsidRPr="008D13BF" w:rsidRDefault="008D13BF" w:rsidP="008D1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sz w:val="22"/>
          <w:szCs w:val="22"/>
          <w:u w:val="single"/>
        </w:rPr>
      </w:pPr>
      <w:r w:rsidRPr="0AB1727F">
        <w:rPr>
          <w:rFonts w:ascii="Roboto" w:hAnsi="Roboto"/>
          <w:b/>
          <w:bCs/>
          <w:sz w:val="22"/>
          <w:szCs w:val="22"/>
          <w:u w:val="single"/>
        </w:rPr>
        <w:t xml:space="preserve">ENAC y el sector agroalimentario  </w:t>
      </w:r>
    </w:p>
    <w:p w14:paraId="75D8436B" w14:textId="77777777" w:rsidR="008D13BF" w:rsidRPr="008D13BF" w:rsidRDefault="008D13BF" w:rsidP="008D1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sz w:val="22"/>
          <w:szCs w:val="22"/>
          <w:u w:val="single"/>
        </w:rPr>
      </w:pPr>
    </w:p>
    <w:p w14:paraId="049F4F12" w14:textId="77777777" w:rsidR="008D13BF" w:rsidRPr="008D13BF" w:rsidRDefault="008D13BF" w:rsidP="008D1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sz w:val="22"/>
          <w:szCs w:val="22"/>
        </w:rPr>
      </w:pPr>
      <w:r w:rsidRPr="0AB1727F">
        <w:rPr>
          <w:rFonts w:ascii="Roboto" w:hAnsi="Roboto"/>
          <w:sz w:val="22"/>
          <w:szCs w:val="22"/>
        </w:rPr>
        <w:t xml:space="preserve">La acreditación de ENAC en el ámbito agroalimentario aporta la garantía de que determinados productos y servicios que se ponen en el mercado reúnen unos requisitos de seguridad específicos, así como una serie de características diferenciales de calidad. </w:t>
      </w:r>
    </w:p>
    <w:p w14:paraId="6EA907EE" w14:textId="77777777" w:rsidR="008D13BF" w:rsidRPr="008D13BF" w:rsidRDefault="008D13BF" w:rsidP="008D1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sz w:val="22"/>
          <w:szCs w:val="22"/>
        </w:rPr>
      </w:pPr>
    </w:p>
    <w:p w14:paraId="65A21D9C" w14:textId="77777777" w:rsidR="008D13BF" w:rsidRPr="008D13BF" w:rsidRDefault="008D13BF" w:rsidP="008D1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sz w:val="22"/>
          <w:szCs w:val="22"/>
          <w:highlight w:val="white"/>
        </w:rPr>
      </w:pPr>
      <w:r w:rsidRPr="0AB1727F">
        <w:rPr>
          <w:rFonts w:ascii="Roboto" w:hAnsi="Roboto"/>
          <w:sz w:val="22"/>
          <w:szCs w:val="22"/>
        </w:rPr>
        <w:t xml:space="preserve">En este sentido, los servicios de certificación de producto acreditados juegan un papel muy importante y así lo refleja el gran crecimiento experimentado en el uso de estos servicios técnicamente competentes tanto en el campo regulado como voluntario. </w:t>
      </w:r>
      <w:r w:rsidRPr="0AB1727F">
        <w:rPr>
          <w:rFonts w:ascii="Roboto" w:hAnsi="Roboto"/>
          <w:sz w:val="22"/>
          <w:szCs w:val="22"/>
          <w:highlight w:val="white"/>
        </w:rPr>
        <w:t xml:space="preserve">Destaca en este sentido la legislación comunitaria relativa a las producciones ecológicas, Denominaciones de Origen e Indicaciones Geográficas Protegidas (tanto vínicas como alimentarias) y Especialidades Tradicionales (como por ejemplo el Jamón Serrano); en el campo voluntario han ido apareciendo una serie de esquemas exigidos por la distribución nacional o internacional como Global G.A.P., BRC, IFS, QS, que también exigen la participación de entidades de certificación acreditadas. </w:t>
      </w:r>
    </w:p>
    <w:p w14:paraId="1756D619" w14:textId="77777777" w:rsidR="008D13BF" w:rsidRPr="008D13BF" w:rsidRDefault="008D13BF" w:rsidP="008D1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sz w:val="22"/>
          <w:szCs w:val="22"/>
          <w:u w:val="single"/>
        </w:rPr>
      </w:pPr>
    </w:p>
    <w:p w14:paraId="79602A30" w14:textId="0662BACF" w:rsidR="008D13BF" w:rsidRPr="008D13BF" w:rsidRDefault="008D13BF" w:rsidP="008D1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sz w:val="22"/>
          <w:szCs w:val="22"/>
        </w:rPr>
      </w:pPr>
      <w:r w:rsidRPr="0AB1727F">
        <w:rPr>
          <w:rFonts w:ascii="Roboto" w:hAnsi="Roboto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</w:t>
      </w:r>
      <w:r w:rsidR="00D44752" w:rsidRPr="0AB1727F">
        <w:rPr>
          <w:rFonts w:ascii="Roboto" w:hAnsi="Roboto"/>
          <w:sz w:val="22"/>
          <w:szCs w:val="22"/>
        </w:rPr>
        <w:t>.</w:t>
      </w:r>
      <w:r w:rsidRPr="0AB1727F">
        <w:rPr>
          <w:rFonts w:ascii="Roboto" w:hAnsi="Roboto"/>
          <w:sz w:val="22"/>
          <w:szCs w:val="22"/>
        </w:rPr>
        <w:t>765/2008 del Parlamento Europeo que regula el funcionamiento de la acreditación en Europa.</w:t>
      </w:r>
    </w:p>
    <w:p w14:paraId="793F5A9C" w14:textId="77777777" w:rsidR="008D13BF" w:rsidRPr="008D13BF" w:rsidRDefault="008D13BF" w:rsidP="008D13BF">
      <w:pPr>
        <w:pBdr>
          <w:top w:val="nil"/>
          <w:left w:val="nil"/>
          <w:bottom w:val="nil"/>
          <w:right w:val="nil"/>
          <w:between w:val="nil"/>
        </w:pBdr>
        <w:rPr>
          <w:rFonts w:ascii="Roboto" w:hAnsi="Roboto"/>
          <w:sz w:val="22"/>
          <w:szCs w:val="22"/>
        </w:rPr>
      </w:pPr>
    </w:p>
    <w:p w14:paraId="0E841786" w14:textId="77777777" w:rsidR="008D13BF" w:rsidRPr="008D13BF" w:rsidRDefault="008D13BF" w:rsidP="008D1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sz w:val="22"/>
          <w:szCs w:val="22"/>
        </w:rPr>
      </w:pPr>
      <w:r w:rsidRPr="0AB1727F">
        <w:rPr>
          <w:rFonts w:ascii="Roboto" w:hAnsi="Roboto"/>
          <w:sz w:val="22"/>
          <w:szCs w:val="22"/>
        </w:rPr>
        <w:t>Su misión es generar confianza en el mercado y en la sociedad evaluando, a través de un sistema conforme a normas internacionales, la competencia técnica de entidades de evaluación de la conformidad como los laboratorios de ensayo, entidades de inspección o entidades de certificación de productos.</w:t>
      </w:r>
    </w:p>
    <w:p w14:paraId="7C87251A" w14:textId="77777777" w:rsidR="008D13BF" w:rsidRPr="008D13BF" w:rsidRDefault="008D13BF" w:rsidP="008D1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sz w:val="22"/>
          <w:szCs w:val="22"/>
        </w:rPr>
      </w:pPr>
    </w:p>
    <w:p w14:paraId="67A743D7" w14:textId="619E1363" w:rsidR="008D13BF" w:rsidRPr="008D13BF" w:rsidRDefault="008D13BF" w:rsidP="008D1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</w:rPr>
      </w:pPr>
      <w:r w:rsidRPr="0AB1727F">
        <w:rPr>
          <w:rFonts w:ascii="Roboto" w:hAnsi="Roboto"/>
          <w:sz w:val="22"/>
          <w:szCs w:val="22"/>
        </w:rPr>
        <w:lastRenderedPageBreak/>
        <w:t xml:space="preserve">La marca ENAC es la manera de distinguir si un certificado o informe está acreditado o no. Es la garantía de que la organización que lo emite es técnicamente competente para llevar a cabo la tarea que realiza, y lo es tanto en España como en </w:t>
      </w:r>
      <w:r w:rsidR="00D44752" w:rsidRPr="0AB1727F">
        <w:rPr>
          <w:rFonts w:ascii="Roboto" w:hAnsi="Roboto"/>
          <w:sz w:val="22"/>
          <w:szCs w:val="22"/>
        </w:rPr>
        <w:t>los 100</w:t>
      </w:r>
      <w:r w:rsidRPr="0AB1727F">
        <w:rPr>
          <w:rFonts w:ascii="Roboto" w:hAnsi="Roboto"/>
          <w:sz w:val="22"/>
          <w:szCs w:val="22"/>
        </w:rPr>
        <w:t xml:space="preserve"> países en los que la marca de ENAC es reconocida y aceptada gracias a los acuerdos de reconocimiento que ENAC ha suscrito con las entidades de acreditación de esos países.</w:t>
      </w:r>
    </w:p>
    <w:p w14:paraId="0783B825" w14:textId="1F44AF94" w:rsidR="00F32DDE" w:rsidRDefault="00F32DDE" w:rsidP="0AB1727F">
      <w:pPr>
        <w:spacing w:after="160" w:line="259" w:lineRule="auto"/>
        <w:jc w:val="both"/>
        <w:rPr>
          <w:rFonts w:ascii="Roboto" w:eastAsia="Roboto" w:hAnsi="Roboto" w:cs="Roboto"/>
          <w:b/>
          <w:bCs/>
          <w:sz w:val="22"/>
          <w:szCs w:val="22"/>
        </w:rPr>
      </w:pPr>
    </w:p>
    <w:p w14:paraId="0783B826" w14:textId="77777777" w:rsidR="00F32DDE" w:rsidRDefault="00F32DDE">
      <w:pPr>
        <w:jc w:val="both"/>
        <w:rPr>
          <w:rFonts w:ascii="Roboto" w:eastAsia="Roboto" w:hAnsi="Roboto" w:cs="Roboto"/>
          <w:sz w:val="22"/>
          <w:szCs w:val="22"/>
        </w:rPr>
      </w:pPr>
    </w:p>
    <w:p w14:paraId="0783B827" w14:textId="77777777" w:rsidR="00F32DDE" w:rsidRDefault="000B79DB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4">
        <w:r w:rsidR="00D44752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D44752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0783B828" w14:textId="77777777" w:rsidR="00F32DDE" w:rsidRDefault="00F32DDE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783B829" w14:textId="77777777" w:rsidR="00F32DDE" w:rsidRDefault="00D44752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0783B833" wp14:editId="0783B834">
            <wp:extent cx="304800" cy="304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0783B835" wp14:editId="0783B836">
            <wp:extent cx="304800" cy="304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83B82A" w14:textId="77777777" w:rsidR="00F32DDE" w:rsidRDefault="00F32DDE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783B82B" w14:textId="77777777" w:rsidR="00F32DDE" w:rsidRDefault="00F32DDE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783B82C" w14:textId="77777777" w:rsidR="00F32DDE" w:rsidRDefault="00D44752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0783B82D" w14:textId="77777777" w:rsidR="00F32DDE" w:rsidRDefault="00D44752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0783B82E" w14:textId="77777777" w:rsidR="00F32DDE" w:rsidRDefault="00D44752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7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0783B82F" w14:textId="77777777" w:rsidR="00F32DDE" w:rsidRDefault="00F32DDE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0783B830" w14:textId="77777777" w:rsidR="00F32DDE" w:rsidRDefault="00F32DD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783B831" w14:textId="77777777" w:rsidR="00F32DDE" w:rsidRDefault="00F32DDE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783B832" w14:textId="77777777" w:rsidR="00F32DDE" w:rsidRDefault="00F32DD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F32D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B844" w14:textId="77777777" w:rsidR="00DF6021" w:rsidRDefault="00D44752">
      <w:r>
        <w:separator/>
      </w:r>
    </w:p>
  </w:endnote>
  <w:endnote w:type="continuationSeparator" w:id="0">
    <w:p w14:paraId="0783B846" w14:textId="77777777" w:rsidR="00DF6021" w:rsidRDefault="00D4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B83B" w14:textId="77777777" w:rsidR="00F32DDE" w:rsidRDefault="00F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B83C" w14:textId="73AE9AB0" w:rsidR="00F32DDE" w:rsidRDefault="00D44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4B7B">
      <w:rPr>
        <w:noProof/>
        <w:color w:val="000000"/>
      </w:rPr>
      <w:t>1</w:t>
    </w:r>
    <w:r>
      <w:rPr>
        <w:color w:val="000000"/>
      </w:rPr>
      <w:fldChar w:fldCharType="end"/>
    </w:r>
  </w:p>
  <w:p w14:paraId="0783B83D" w14:textId="77777777" w:rsidR="00F32DDE" w:rsidRDefault="00F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B83F" w14:textId="77777777" w:rsidR="00F32DDE" w:rsidRDefault="00F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B840" w14:textId="77777777" w:rsidR="00DF6021" w:rsidRDefault="00D44752">
      <w:r>
        <w:separator/>
      </w:r>
    </w:p>
  </w:footnote>
  <w:footnote w:type="continuationSeparator" w:id="0">
    <w:p w14:paraId="0783B842" w14:textId="77777777" w:rsidR="00DF6021" w:rsidRDefault="00D4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B837" w14:textId="77777777" w:rsidR="00F32DDE" w:rsidRDefault="00F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B838" w14:textId="77777777" w:rsidR="00F32DDE" w:rsidRDefault="00D44752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83B840" wp14:editId="0783B841">
          <wp:simplePos x="0" y="0"/>
          <wp:positionH relativeFrom="column">
            <wp:posOffset>4114800</wp:posOffset>
          </wp:positionH>
          <wp:positionV relativeFrom="paragraph">
            <wp:posOffset>-304793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83B839" w14:textId="77777777" w:rsidR="00F32DDE" w:rsidRDefault="00D44752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0783B83A" w14:textId="77777777" w:rsidR="00F32DDE" w:rsidRDefault="00F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B83E" w14:textId="77777777" w:rsidR="00F32DDE" w:rsidRDefault="00F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81E05"/>
    <w:multiLevelType w:val="multilevel"/>
    <w:tmpl w:val="B5C02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80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DE"/>
    <w:rsid w:val="000B79DB"/>
    <w:rsid w:val="003F4B7B"/>
    <w:rsid w:val="008D13BF"/>
    <w:rsid w:val="00D44752"/>
    <w:rsid w:val="00DF6021"/>
    <w:rsid w:val="00F32DDE"/>
    <w:rsid w:val="0AB1727F"/>
    <w:rsid w:val="648183E8"/>
    <w:rsid w:val="6AF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811"/>
  <w15:docId w15:val="{10C684B4-22CF-4C3E-99F1-0B60257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F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e.es/diario_boe/txt.php?id=BOE-A-2020-623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boe.es/doue/2019/170/L00001-00114.pdf" TargetMode="External"/><Relationship Id="rId17" Type="http://schemas.openxmlformats.org/officeDocument/2006/relationships/hyperlink" Target="mailto:evamc@varenga.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m.upm.es/Defaul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10" Type="http://schemas.openxmlformats.org/officeDocument/2006/relationships/hyperlink" Target="https://www.enac.es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nac.e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FA43AC67-1A64-4895-81D9-C3F2DC52F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0BA69-FBE1-4AB3-BEF8-982177932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6A39B-C938-4414-910A-20E9DC2107A1}">
  <ds:schemaRefs>
    <ds:schemaRef ds:uri="http://schemas.microsoft.com/office/2006/documentManagement/types"/>
    <ds:schemaRef ds:uri="6e290ce1-b2e7-4ccb-948d-a290ef611f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09e21e3-a2e2-47ca-be0e-9c3a9bef929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Diaz Pozo</cp:lastModifiedBy>
  <cp:revision>6</cp:revision>
  <dcterms:created xsi:type="dcterms:W3CDTF">2022-11-17T11:18:00Z</dcterms:created>
  <dcterms:modified xsi:type="dcterms:W3CDTF">2022-11-22T10:29:00Z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