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08724C" w:rsidRDefault="0008724C" w14:paraId="672A6659" wp14:textId="77777777">
      <w:pPr>
        <w:rPr>
          <w:rFonts w:ascii="Roboto" w:hAnsi="Roboto" w:eastAsia="Roboto" w:cs="Roboto"/>
          <w:sz w:val="30"/>
          <w:szCs w:val="30"/>
        </w:rPr>
      </w:pPr>
    </w:p>
    <w:p xmlns:wp14="http://schemas.microsoft.com/office/word/2010/wordml" w:rsidR="0008724C" w:rsidRDefault="0008724C" w14:paraId="0A37501D" wp14:textId="77777777">
      <w:pPr>
        <w:rPr>
          <w:rFonts w:ascii="Roboto" w:hAnsi="Roboto" w:eastAsia="Roboto" w:cs="Roboto"/>
          <w:sz w:val="30"/>
          <w:szCs w:val="30"/>
        </w:rPr>
      </w:pPr>
      <w:bookmarkStart w:name="_heading=h.cppjmm92o9zh" w:colFirst="0" w:colLast="0" w:id="0"/>
      <w:bookmarkEnd w:id="0"/>
    </w:p>
    <w:p xmlns:wp14="http://schemas.microsoft.com/office/word/2010/wordml" w:rsidR="0008724C" w:rsidRDefault="00C51FB0" w14:paraId="2FF2D56D" wp14:textId="77777777">
      <w:pPr>
        <w:jc w:val="center"/>
        <w:rPr>
          <w:rFonts w:ascii="Roboto" w:hAnsi="Roboto" w:eastAsia="Roboto" w:cs="Roboto"/>
          <w:b/>
          <w:sz w:val="30"/>
          <w:szCs w:val="30"/>
        </w:rPr>
      </w:pPr>
      <w:r>
        <w:rPr>
          <w:rFonts w:ascii="Roboto" w:hAnsi="Roboto" w:eastAsia="Roboto" w:cs="Roboto"/>
          <w:b/>
          <w:sz w:val="30"/>
          <w:szCs w:val="30"/>
        </w:rPr>
        <w:t xml:space="preserve">ENAC concede la primera acreditación para realizar ensayos sobre carbón activado destinado al tratamiento de aguas de consumo humano a LABAQUA </w:t>
      </w:r>
    </w:p>
    <w:p xmlns:wp14="http://schemas.microsoft.com/office/word/2010/wordml" w:rsidR="0008724C" w:rsidRDefault="0008724C" w14:paraId="5DAB6C7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Roboto" w:hAnsi="Roboto" w:eastAsia="Roboto" w:cs="Roboto"/>
          <w:b/>
          <w:sz w:val="22"/>
          <w:szCs w:val="22"/>
          <w:highlight w:val="white"/>
        </w:rPr>
      </w:pPr>
    </w:p>
    <w:p xmlns:wp14="http://schemas.microsoft.com/office/word/2010/wordml" w:rsidR="0008724C" w:rsidRDefault="00C51FB0" w14:paraId="0DFAE634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sz w:val="20"/>
          <w:szCs w:val="20"/>
          <w:highlight w:val="white"/>
        </w:rPr>
      </w:pPr>
      <w:r>
        <w:rPr>
          <w:rFonts w:ascii="Roboto" w:hAnsi="Roboto" w:eastAsia="Roboto" w:cs="Roboto"/>
          <w:b/>
          <w:sz w:val="20"/>
          <w:szCs w:val="20"/>
          <w:highlight w:val="white"/>
        </w:rPr>
        <w:t xml:space="preserve">  </w:t>
      </w:r>
    </w:p>
    <w:p xmlns:wp14="http://schemas.microsoft.com/office/word/2010/wordml" w:rsidR="0008724C" w:rsidRDefault="00C51FB0" w14:paraId="78BE42F0" wp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b/>
          <w:highlight w:val="white"/>
        </w:rPr>
      </w:pPr>
      <w:r>
        <w:rPr>
          <w:rFonts w:ascii="Roboto" w:hAnsi="Roboto" w:eastAsia="Roboto" w:cs="Roboto"/>
          <w:b/>
          <w:sz w:val="22"/>
          <w:szCs w:val="22"/>
        </w:rPr>
        <w:t>Primer laboratorio en España acreditado en este ámbito, aportando una mayor confiabilidad en un sector crítico para la salud pública y la protección del medio ambiente</w:t>
      </w:r>
    </w:p>
    <w:p xmlns:wp14="http://schemas.microsoft.com/office/word/2010/wordml" w:rsidR="0008724C" w:rsidRDefault="0008724C" w14:paraId="02EB378F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ind w:left="720"/>
        <w:rPr>
          <w:rFonts w:ascii="Roboto" w:hAnsi="Roboto" w:eastAsia="Roboto" w:cs="Roboto"/>
          <w:b/>
          <w:sz w:val="22"/>
          <w:szCs w:val="22"/>
          <w:highlight w:val="white"/>
        </w:rPr>
      </w:pPr>
    </w:p>
    <w:p xmlns:wp14="http://schemas.microsoft.com/office/word/2010/wordml" w:rsidR="0008724C" w:rsidRDefault="0008724C" w14:paraId="6A05A809" wp14:textId="77777777"/>
    <w:p xmlns:wp14="http://schemas.microsoft.com/office/word/2010/wordml" w:rsidR="0008724C" w:rsidP="144D07CA" w:rsidRDefault="00C51FB0" w14:paraId="43B86125" wp14:textId="7FD26584">
      <w:pPr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230DE466" w:rsidR="191C27C7">
        <w:rPr>
          <w:rFonts w:ascii="Roboto" w:hAnsi="Roboto" w:eastAsia="Roboto" w:cs="Roboto"/>
          <w:sz w:val="22"/>
          <w:szCs w:val="22"/>
          <w:lang w:val="es-ES"/>
        </w:rPr>
        <w:t xml:space="preserve">Madrid, </w:t>
      </w:r>
      <w:r w:rsidRPr="230DE466" w:rsidR="6560C650">
        <w:rPr>
          <w:rFonts w:ascii="Roboto" w:hAnsi="Roboto" w:eastAsia="Roboto" w:cs="Roboto"/>
          <w:sz w:val="22"/>
          <w:szCs w:val="22"/>
          <w:lang w:val="es-ES"/>
        </w:rPr>
        <w:t>0</w:t>
      </w:r>
      <w:r w:rsidRPr="230DE466" w:rsidR="579BF290">
        <w:rPr>
          <w:rFonts w:ascii="Roboto" w:hAnsi="Roboto" w:eastAsia="Roboto" w:cs="Roboto"/>
          <w:sz w:val="22"/>
          <w:szCs w:val="22"/>
          <w:lang w:val="es-ES"/>
        </w:rPr>
        <w:t>8</w:t>
      </w:r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 xml:space="preserve"> </w:t>
      </w:r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 xml:space="preserve">de </w:t>
      </w:r>
      <w:r w:rsidRPr="230DE466" w:rsidR="3303CBE0">
        <w:rPr>
          <w:rFonts w:ascii="Roboto" w:hAnsi="Roboto" w:eastAsia="Roboto" w:cs="Roboto"/>
          <w:sz w:val="22"/>
          <w:szCs w:val="22"/>
          <w:lang w:val="es-ES"/>
        </w:rPr>
        <w:t>octubre</w:t>
      </w:r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 xml:space="preserve"> de 2025 - </w:t>
      </w:r>
      <w:sdt>
        <w:sdtPr>
          <w:id w:val="-282975420"/>
          <w:tag w:val="goog_rdk_0"/>
          <w:placeholder>
            <w:docPart w:val="DefaultPlaceholder_1081868574"/>
          </w:placeholder>
        </w:sdtPr>
        <w:sdtContent>
          <w:r w:rsidRPr="230DE466" w:rsidR="7919806E">
            <w:rPr>
              <w:rFonts w:ascii="Roboto" w:hAnsi="Roboto" w:eastAsia="Roboto" w:cs="Roboto"/>
              <w:sz w:val="22"/>
              <w:szCs w:val="22"/>
              <w:lang w:val="es-ES"/>
            </w:rPr>
            <w:t xml:space="preserve">La </w:t>
          </w:r>
          <w:hyperlink r:id="R1d9d0b3e83354213">
            <w:r w:rsidRPr="230DE466" w:rsidR="7919806E">
              <w:rPr>
                <w:rFonts w:ascii="Roboto" w:hAnsi="Roboto" w:eastAsia="Roboto" w:cs="Roboto"/>
                <w:b w:val="1"/>
                <w:bCs w:val="1"/>
                <w:color w:val="1155CC"/>
                <w:sz w:val="22"/>
                <w:szCs w:val="22"/>
                <w:u w:val="single"/>
                <w:lang w:val="es-ES"/>
              </w:rPr>
              <w:t>Entidad Nacional de Acreditación</w:t>
            </w:r>
          </w:hyperlink>
          <w:r w:rsidRPr="230DE466" w:rsidR="7919806E">
            <w:rPr>
              <w:rFonts w:ascii="Roboto" w:hAnsi="Roboto" w:eastAsia="Roboto" w:cs="Roboto"/>
              <w:sz w:val="22"/>
              <w:szCs w:val="22"/>
              <w:lang w:val="es-ES"/>
            </w:rPr>
            <w:t xml:space="preserve"> (</w:t>
          </w:r>
        </w:sdtContent>
      </w:sdt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>ENAC</w:t>
      </w:r>
      <w:sdt>
        <w:sdtPr>
          <w:id w:val="1233536989"/>
          <w:tag w:val="goog_rdk_1"/>
          <w:placeholder>
            <w:docPart w:val="DefaultPlaceholder_1081868574"/>
          </w:placeholder>
        </w:sdtPr>
        <w:sdtContent>
          <w:r w:rsidRPr="230DE466" w:rsidR="7919806E">
            <w:rPr>
              <w:rFonts w:ascii="Roboto" w:hAnsi="Roboto" w:eastAsia="Roboto" w:cs="Roboto"/>
              <w:sz w:val="22"/>
              <w:szCs w:val="22"/>
              <w:lang w:val="es-ES"/>
            </w:rPr>
            <w:t>)</w:t>
          </w:r>
        </w:sdtContent>
      </w:sdt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 xml:space="preserve"> ha concedido la acreditación a LABAQUA para la realización de </w:t>
      </w:r>
      <w:r w:rsidRPr="230DE466" w:rsidR="7919806E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ensayos sobre carbón activado destinado al tratamiento de aguas de consumo humano</w:t>
      </w:r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>, reforzando así las garantías de calidad y seguridad en un material clave en los procesos de tratamiento de las aguas destinadas al consumo humano. Con esta acreditación, se convierte</w:t>
      </w:r>
      <w:sdt>
        <w:sdtPr>
          <w:id w:val="1985461365"/>
          <w:tag w:val="goog_rdk_2"/>
          <w:showingPlcHdr/>
          <w:placeholder>
            <w:docPart w:val="DefaultPlaceholder_1081868574"/>
          </w:placeholder>
        </w:sdtPr>
        <w:sdtContent>
          <w:r w:rsidR="0ACF28E2">
            <w:rPr/>
            <w:t xml:space="preserve">     </w:t>
          </w:r>
        </w:sdtContent>
      </w:sdt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>en el</w:t>
      </w:r>
      <w:r w:rsidRPr="230DE466" w:rsidR="7919806E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primer laboratorio en España acreditado en este ámbito</w:t>
      </w:r>
      <w:r w:rsidRPr="230DE466" w:rsidR="7919806E">
        <w:rPr>
          <w:rFonts w:ascii="Roboto" w:hAnsi="Roboto" w:eastAsia="Roboto" w:cs="Roboto"/>
          <w:sz w:val="22"/>
          <w:szCs w:val="22"/>
          <w:lang w:val="es-ES"/>
        </w:rPr>
        <w:t>, aportando una mayor confiabilidad en un sector crítico para la salud pública y la protección del medio ambiente.</w:t>
      </w:r>
    </w:p>
    <w:p xmlns:wp14="http://schemas.microsoft.com/office/word/2010/wordml" w:rsidR="0008724C" w:rsidRDefault="0008724C" w14:paraId="5A39BBE3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08724C" w:rsidRDefault="00C51FB0" w14:paraId="4610A8D1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El carbón activado desempeña un papel fundamental en los procesos de tratamiento de agua, ya que permite </w:t>
      </w:r>
      <w:r>
        <w:rPr>
          <w:rFonts w:ascii="Roboto" w:hAnsi="Roboto" w:eastAsia="Roboto" w:cs="Roboto"/>
          <w:b/>
          <w:sz w:val="22"/>
          <w:szCs w:val="22"/>
        </w:rPr>
        <w:t>eliminar sustancias no deseadas, contribuyendo a que el agua llegue al consumidor en condiciones apropiadas para su consumo</w:t>
      </w:r>
      <w:r>
        <w:rPr>
          <w:rFonts w:ascii="Roboto" w:hAnsi="Roboto" w:eastAsia="Roboto" w:cs="Roboto"/>
          <w:sz w:val="22"/>
          <w:szCs w:val="22"/>
        </w:rPr>
        <w:t>. Por ello, la fiabilidad de los análisis realizados sobre este producto resulta esencial para verificar su conformidad con los requisitos exigidos en la normativa aplicable.</w:t>
      </w:r>
    </w:p>
    <w:p xmlns:wp14="http://schemas.microsoft.com/office/word/2010/wordml" w:rsidR="0008724C" w:rsidP="1992D76A" w:rsidRDefault="00C51FB0" w14:paraId="1871FFD1" wp14:textId="77777777">
      <w:pPr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1992D76A" w:rsidR="00C51FB0">
        <w:rPr>
          <w:rFonts w:ascii="Roboto" w:hAnsi="Roboto" w:eastAsia="Roboto" w:cs="Roboto"/>
          <w:sz w:val="22"/>
          <w:szCs w:val="22"/>
          <w:lang w:val="es-ES"/>
        </w:rPr>
        <w:t>Con esta acreditación, el laboratorio ha demostrado a ENAC cumplir con los requisitos de la norma UNE-EN ISO/IEC 17025 y, por tanto, que dispone de los recursos técnicos, el personal competente y los procedimientos adecuados para llevar a cabo ensayos fiables.  De este modo, se aporta confianza a todos los agentes que intervienen en el ciclo integral del agua —administraciones públicas, gestores de abastecimientos, operadores y consumidores—, al reconocer formalmente la competencia técnica de este laborator</w:t>
      </w:r>
      <w:r w:rsidRPr="1992D76A" w:rsidR="00C51FB0">
        <w:rPr>
          <w:rFonts w:ascii="Roboto" w:hAnsi="Roboto" w:eastAsia="Roboto" w:cs="Roboto"/>
          <w:sz w:val="22"/>
          <w:szCs w:val="22"/>
          <w:lang w:val="es-ES"/>
        </w:rPr>
        <w:t>io para evaluar un elemento clave en el proceso de tratamiento de las aguas, cuyos resultados, además, contarán con reconocimiento internacional.</w:t>
      </w:r>
    </w:p>
    <w:p xmlns:wp14="http://schemas.microsoft.com/office/word/2010/wordml" w:rsidR="0008724C" w:rsidRDefault="0008724C" w14:paraId="41C8F396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08724C" w:rsidRDefault="00C51FB0" w14:paraId="031558A7" wp14:textId="77777777">
      <w:pPr>
        <w:spacing w:after="200" w:line="276" w:lineRule="auto"/>
        <w:jc w:val="both"/>
        <w:rPr>
          <w:rFonts w:ascii="Roboto" w:hAnsi="Roboto" w:eastAsia="Roboto" w:cs="Roboto"/>
          <w:b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</w:p>
    <w:p xmlns:wp14="http://schemas.microsoft.com/office/word/2010/wordml" w:rsidR="0008724C" w:rsidP="3A5128B6" w:rsidRDefault="0008724C" w14:paraId="3DEEC669" wp14:textId="6445A9A1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  <w:r w:rsidRPr="3A5128B6" w:rsidR="7919806E"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 designada por el Gobierno para operar en España como el único Organismo Nacional de Acreditación, en aplicación del Reglamento (CE) nº765/2008 del Parlamento Europeo que regula el funcionamiento de la acreditación en Europa. </w:t>
      </w:r>
    </w:p>
    <w:p xmlns:wp14="http://schemas.microsoft.com/office/word/2010/wordml" w:rsidR="0008724C" w:rsidRDefault="0008724C" w14:paraId="3656B9A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</w:p>
    <w:p xmlns:wp14="http://schemas.microsoft.com/office/word/2010/wordml" w:rsidR="0008724C" w:rsidRDefault="00C51FB0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08724C" w:rsidRDefault="00C51FB0" w14:paraId="32663661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 </w:t>
      </w:r>
      <w:r>
        <w:rPr>
          <w:rFonts w:ascii="Roboto" w:hAnsi="Roboto" w:eastAsia="Roboto" w:cs="Roboto"/>
          <w:sz w:val="22"/>
          <w:szCs w:val="22"/>
        </w:rPr>
        <w:t xml:space="preserve"> </w:t>
      </w:r>
    </w:p>
    <w:p xmlns:wp14="http://schemas.microsoft.com/office/word/2010/wordml" w:rsidR="0008724C" w:rsidRDefault="00C51FB0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08724C" w:rsidRDefault="00C51FB0" w14:paraId="29D6B04F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xmlns:wp14="http://schemas.microsoft.com/office/word/2010/wordml" w:rsidR="0008724C" w:rsidRDefault="00C51FB0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1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08724C" w:rsidRDefault="0008724C" w14:paraId="45FB0818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08724C" w:rsidRDefault="00C51FB0" w14:paraId="54F9AE05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5AD6DCC1" wp14:editId="7777777">
            <wp:extent cx="304800" cy="3048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3D295F5A" wp14:editId="7777777">
            <wp:extent cx="304800" cy="304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08724C" w:rsidRDefault="0008724C" w14:paraId="049F31CB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08724C" w:rsidRDefault="0008724C" w14:paraId="53128261" wp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08724C" w:rsidRDefault="00C51FB0" w14:paraId="70AF4A84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xmlns:wp14="http://schemas.microsoft.com/office/word/2010/wordml" w:rsidR="0008724C" w:rsidRDefault="00C51FB0" w14:paraId="527B165C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xmlns:wp14="http://schemas.microsoft.com/office/word/2010/wordml" w:rsidR="0008724C" w:rsidRDefault="00C51FB0" w14:paraId="0B05E5D0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xmlns:wp14="http://schemas.microsoft.com/office/word/2010/wordml" w:rsidR="0008724C" w:rsidRDefault="0008724C" w14:paraId="62486C05" wp14:textId="77777777">
      <w:pPr>
        <w:spacing w:after="200" w:line="276" w:lineRule="auto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08724C" w:rsidRDefault="0008724C" w14:paraId="4101652C" wp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xmlns:wp14="http://schemas.microsoft.com/office/word/2010/wordml" w:rsidR="0008724C" w:rsidRDefault="0008724C" w14:paraId="4B99056E" wp14:textId="77777777">
      <w:pPr>
        <w:jc w:val="both"/>
        <w:rPr>
          <w:rFonts w:ascii="Calibri" w:hAnsi="Calibri" w:eastAsia="Calibri" w:cs="Calibri"/>
          <w:b/>
          <w:sz w:val="22"/>
          <w:szCs w:val="22"/>
          <w:u w:val="single"/>
        </w:rPr>
      </w:pPr>
    </w:p>
    <w:p xmlns:wp14="http://schemas.microsoft.com/office/word/2010/wordml" w:rsidR="0008724C" w:rsidRDefault="0008724C" w14:paraId="1299C43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08724C">
      <w:headerReference w:type="default" r:id="rId15"/>
      <w:footerReference w:type="default" r:id="rId16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51FB0" w:rsidRDefault="00C51FB0" w14:paraId="3CF2D8B6" wp14:textId="77777777">
      <w:r>
        <w:separator/>
      </w:r>
    </w:p>
  </w:endnote>
  <w:endnote w:type="continuationSeparator" w:id="0">
    <w:p xmlns:wp14="http://schemas.microsoft.com/office/word/2010/wordml" w:rsidR="00C51FB0" w:rsidRDefault="00C51FB0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3E2B76F4-CF1A-4FC7-99BE-AB139B06F789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06FAC5C-9167-4516-9F47-6436A25A29B8}" r:id="rId2"/>
    <w:embedItalic w:fontKey="{E6A07ABA-9DAF-4A75-BF2B-0C1E5296B8AB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B99C0D32-02D9-4F4D-B908-7EE2B9C77C56}" r:id="rId4"/>
    <w:embedBold w:fontKey="{85806C94-BDB5-4999-BB2E-056AAD6D9FC6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AE9619C-9C71-4070-B20F-DA2173CAAC0E}" r:id="rId6"/>
    <w:embedBold w:fontKey="{F4EF99C0-0C2B-476C-B907-CB9707B9C81A}" r:id="rId7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3D270201-44F3-40A9-9B65-580F4AC66F06}" r:id="rId8"/>
    <w:embedBold w:fontKey="{6A695B39-9DC5-488C-ACDE-A61825295596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5B2F07A-6550-4595-AB4B-9DB5840B730F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8724C" w:rsidRDefault="00C51FB0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08724C" w:rsidRDefault="0008724C" w14:paraId="4DDBE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51FB0" w:rsidRDefault="00C51FB0" w14:paraId="1FC39945" wp14:textId="77777777">
      <w:r>
        <w:separator/>
      </w:r>
    </w:p>
  </w:footnote>
  <w:footnote w:type="continuationSeparator" w:id="0">
    <w:p xmlns:wp14="http://schemas.microsoft.com/office/word/2010/wordml" w:rsidR="00C51FB0" w:rsidRDefault="00C51FB0" w14:paraId="0562CB0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8724C" w:rsidRDefault="00C51FB0" w14:paraId="3B3003C1" wp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35A6FDCF" wp14:editId="7777777">
          <wp:simplePos x="0" y="0"/>
          <wp:positionH relativeFrom="column">
            <wp:posOffset>4114800</wp:posOffset>
          </wp:positionH>
          <wp:positionV relativeFrom="paragraph">
            <wp:posOffset>-304793</wp:posOffset>
          </wp:positionV>
          <wp:extent cx="1547842" cy="997267"/>
          <wp:effectExtent l="0" t="0" r="0" b="0"/>
          <wp:wrapSquare wrapText="bothSides" distT="114300" distB="11430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08724C" w:rsidRDefault="00C51FB0" w14:paraId="12ECC7C7" wp14:textId="77777777">
    <w:pPr>
      <w:ind w:left="-120"/>
      <w:jc w:val="both"/>
      <w:rPr>
        <w:rFonts w:ascii="Nunito" w:hAnsi="Nunito" w:eastAsia="Nunito" w:cs="Nunito"/>
        <w:sz w:val="22"/>
        <w:szCs w:val="22"/>
      </w:rPr>
    </w:pPr>
    <w:r>
      <w:rPr>
        <w:rFonts w:ascii="Nunito" w:hAnsi="Nunito" w:eastAsia="Nunito" w:cs="Nunito"/>
        <w:b/>
        <w:sz w:val="40"/>
        <w:szCs w:val="40"/>
      </w:rPr>
      <w:t>NOTA DE PRENSA</w:t>
    </w:r>
    <w:r>
      <w:rPr>
        <w:rFonts w:ascii="Nunito" w:hAnsi="Nunito" w:eastAsia="Nunito" w:cs="Nunito"/>
        <w:sz w:val="22"/>
        <w:szCs w:val="22"/>
      </w:rPr>
      <w:t xml:space="preserve"> </w:t>
    </w:r>
  </w:p>
  <w:p xmlns:wp14="http://schemas.microsoft.com/office/word/2010/wordml" w:rsidR="0008724C" w:rsidRDefault="0008724C" w14:paraId="3461D77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231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863574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24C"/>
    <w:rsid w:val="0008724C"/>
    <w:rsid w:val="009B1EBE"/>
    <w:rsid w:val="00C51FB0"/>
    <w:rsid w:val="0ACF28E2"/>
    <w:rsid w:val="144D07CA"/>
    <w:rsid w:val="191C27C7"/>
    <w:rsid w:val="1992D76A"/>
    <w:rsid w:val="19AEB982"/>
    <w:rsid w:val="230DE466"/>
    <w:rsid w:val="3303CBE0"/>
    <w:rsid w:val="38A0B44B"/>
    <w:rsid w:val="3A5128B6"/>
    <w:rsid w:val="40D52C8D"/>
    <w:rsid w:val="4BA56F06"/>
    <w:rsid w:val="5008A602"/>
    <w:rsid w:val="579BF290"/>
    <w:rsid w:val="6560C650"/>
    <w:rsid w:val="7919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8E15FF"/>
  <w15:docId w15:val="{A3FF2CF6-EF6B-4AB6-9891-17BFE0A1F9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enac.e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evamc@varenga.es" TargetMode="External" Id="rId14" /><Relationship Type="http://schemas.openxmlformats.org/officeDocument/2006/relationships/hyperlink" Target="https://www.enac.es/" TargetMode="External" Id="R1d9d0b3e8335421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a21f680c2c9701c1a468bbff5b4bb5c4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28d07a47aab3d342154f780ff370c319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U2wZNRKU3ynGMkwWK8T1NzjBA==">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</go:docsCustomData>
</go:gDocsCustomXmlDataStorage>
</file>

<file path=customXml/itemProps1.xml><?xml version="1.0" encoding="utf-8"?>
<ds:datastoreItem xmlns:ds="http://schemas.openxmlformats.org/officeDocument/2006/customXml" ds:itemID="{DA5A1EB5-FA85-465A-871E-CDCA7A8A1802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4EED9D2B-4E17-46FF-943B-DB24383A8A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F56C1C-E7AA-44F7-B3DE-7C32EBBDC2A2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Elena Lendinez Leal</lastModifiedBy>
  <revision>6</revision>
  <dcterms:created xsi:type="dcterms:W3CDTF">2025-10-07T11:13:00.0000000Z</dcterms:created>
  <dcterms:modified xsi:type="dcterms:W3CDTF">2025-10-30T08:09:57.5250303Z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