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9DB8" w14:textId="77777777" w:rsidR="00801BE5" w:rsidRDefault="00801BE5" w:rsidP="00801BE5">
      <w:pPr>
        <w:pStyle w:val="Sinespaciado1"/>
        <w:jc w:val="center"/>
        <w:rPr>
          <w:b/>
          <w:sz w:val="36"/>
          <w:szCs w:val="36"/>
        </w:rPr>
      </w:pPr>
    </w:p>
    <w:p w14:paraId="77DF141B" w14:textId="54CF328E" w:rsidR="00943C41" w:rsidRPr="0047397E" w:rsidRDefault="009729D6" w:rsidP="00943C41">
      <w:pPr>
        <w:pStyle w:val="Sinespaciado"/>
        <w:jc w:val="center"/>
        <w:rPr>
          <w:b/>
          <w:sz w:val="36"/>
          <w:szCs w:val="36"/>
        </w:rPr>
      </w:pPr>
      <w:r w:rsidRPr="0047397E">
        <w:rPr>
          <w:b/>
          <w:sz w:val="36"/>
          <w:szCs w:val="36"/>
        </w:rPr>
        <w:t xml:space="preserve">ENAC y la Sociedad Ibérica de Citometría impulsarán la mejora técnica y eficiencia en este ámbito sanitario </w:t>
      </w:r>
    </w:p>
    <w:p w14:paraId="29A027A3" w14:textId="77777777" w:rsidR="003C7C83" w:rsidRPr="0047397E" w:rsidRDefault="003C7C83" w:rsidP="003C7C83">
      <w:pPr>
        <w:pStyle w:val="Sinespaciado"/>
        <w:rPr>
          <w:sz w:val="24"/>
          <w:szCs w:val="24"/>
        </w:rPr>
      </w:pPr>
    </w:p>
    <w:p w14:paraId="5E4F1492" w14:textId="26426B73" w:rsidR="007756CF" w:rsidRPr="0047397E" w:rsidRDefault="009729D6" w:rsidP="007756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</w:rPr>
      </w:pPr>
      <w:r w:rsidRPr="0047397E">
        <w:rPr>
          <w:rFonts w:ascii="Calibri" w:eastAsia="Times New Roman" w:hAnsi="Calibri" w:cs="Arial"/>
          <w:b/>
          <w:bCs/>
          <w:lang w:eastAsia="es-ES"/>
        </w:rPr>
        <w:t>Ambas organizaciones firman un convenio para impulsar su cooperación técnica y el conocimiento de la acreditación entre los profesionales del área de citometría</w:t>
      </w:r>
    </w:p>
    <w:p w14:paraId="184463CF" w14:textId="77777777" w:rsidR="00FA4085" w:rsidRPr="0047397E" w:rsidRDefault="00FA4085" w:rsidP="00FA4085">
      <w:pPr>
        <w:shd w:val="clear" w:color="auto" w:fill="FFFFFF"/>
        <w:spacing w:after="0" w:line="240" w:lineRule="auto"/>
        <w:ind w:left="720"/>
        <w:jc w:val="both"/>
        <w:rPr>
          <w:b/>
        </w:rPr>
      </w:pPr>
    </w:p>
    <w:p w14:paraId="016F2E86" w14:textId="0384611F" w:rsidR="009729D6" w:rsidRPr="0047397E" w:rsidRDefault="00FA4085" w:rsidP="00E64D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lang w:eastAsia="es-ES"/>
        </w:rPr>
      </w:pPr>
      <w:r w:rsidRPr="0047397E">
        <w:rPr>
          <w:b/>
        </w:rPr>
        <w:t>“</w:t>
      </w:r>
      <w:r w:rsidR="00473D0E" w:rsidRPr="0047397E">
        <w:rPr>
          <w:rStyle w:val="nfasis"/>
          <w:rFonts w:cs="Arial"/>
          <w:b/>
        </w:rPr>
        <w:t>L</w:t>
      </w:r>
      <w:r w:rsidR="0076057A" w:rsidRPr="0047397E">
        <w:rPr>
          <w:rStyle w:val="nfasis"/>
          <w:rFonts w:cs="Arial"/>
          <w:b/>
        </w:rPr>
        <w:t>a acreditación garantiza un reconocimiento internacional del funcionamiento del laboratorio y de la calidad de sus resultados, avalándoles ante clientes y administraciones,</w:t>
      </w:r>
      <w:r w:rsidR="00473D0E" w:rsidRPr="0047397E">
        <w:rPr>
          <w:b/>
        </w:rPr>
        <w:t xml:space="preserve">”, Dra. Julia Almeida, Presidenta de la SIC </w:t>
      </w:r>
      <w:r w:rsidRPr="0047397E">
        <w:rPr>
          <w:b/>
        </w:rPr>
        <w:t xml:space="preserve"> </w:t>
      </w:r>
    </w:p>
    <w:p w14:paraId="5770ABD9" w14:textId="77777777" w:rsidR="00473D0E" w:rsidRDefault="00473D0E" w:rsidP="00473D0E">
      <w:pPr>
        <w:pStyle w:val="Prrafodelista"/>
        <w:rPr>
          <w:rFonts w:ascii="Calibri" w:eastAsia="Times New Roman" w:hAnsi="Calibri" w:cs="Arial"/>
          <w:b/>
          <w:bCs/>
          <w:lang w:eastAsia="es-ES"/>
        </w:rPr>
      </w:pPr>
    </w:p>
    <w:p w14:paraId="349C4746" w14:textId="202279BE" w:rsidR="003C7C83" w:rsidRPr="00473D0E" w:rsidRDefault="0007465C" w:rsidP="00473D0E">
      <w:pPr>
        <w:pStyle w:val="Sinespaciado"/>
        <w:jc w:val="both"/>
      </w:pPr>
      <w:r w:rsidRPr="00473D0E">
        <w:t xml:space="preserve">Madrid, </w:t>
      </w:r>
      <w:r w:rsidR="009729D6" w:rsidRPr="00473D0E">
        <w:t>22 de enero de 2020</w:t>
      </w:r>
      <w:r w:rsidRPr="00473D0E">
        <w:t>.-</w:t>
      </w:r>
      <w:r w:rsidR="005E3AF6" w:rsidRPr="00473D0E">
        <w:t xml:space="preserve"> </w:t>
      </w:r>
      <w:r w:rsidR="00473D0E">
        <w:t xml:space="preserve">La </w:t>
      </w:r>
      <w:hyperlink r:id="rId9" w:history="1">
        <w:r w:rsidR="00473D0E" w:rsidRPr="00264552">
          <w:rPr>
            <w:rStyle w:val="Hipervnculo"/>
            <w:b/>
          </w:rPr>
          <w:t>Entidad Nacional de Acreditación</w:t>
        </w:r>
      </w:hyperlink>
      <w:r w:rsidR="00473D0E">
        <w:t xml:space="preserve"> (</w:t>
      </w:r>
      <w:r w:rsidR="003C7C83" w:rsidRPr="00473D0E">
        <w:rPr>
          <w:rStyle w:val="Textoennegrita"/>
          <w:rFonts w:cs="Arial"/>
          <w:b w:val="0"/>
          <w:bCs w:val="0"/>
        </w:rPr>
        <w:t>ENAC</w:t>
      </w:r>
      <w:r w:rsidR="00473D0E">
        <w:rPr>
          <w:rStyle w:val="Textoennegrita"/>
          <w:rFonts w:cs="Arial"/>
          <w:b w:val="0"/>
          <w:bCs w:val="0"/>
        </w:rPr>
        <w:t>)</w:t>
      </w:r>
      <w:r w:rsidR="003C7C83" w:rsidRPr="00473D0E">
        <w:rPr>
          <w:rStyle w:val="Textoennegrita"/>
          <w:rFonts w:cs="Arial"/>
          <w:b w:val="0"/>
          <w:bCs w:val="0"/>
        </w:rPr>
        <w:t> </w:t>
      </w:r>
      <w:r w:rsidR="003C7C83" w:rsidRPr="00473D0E">
        <w:t>y la </w:t>
      </w:r>
      <w:hyperlink r:id="rId10" w:history="1">
        <w:r w:rsidR="003C7C83" w:rsidRPr="00264552">
          <w:rPr>
            <w:rStyle w:val="Hipervnculo"/>
            <w:rFonts w:cs="Arial"/>
          </w:rPr>
          <w:t>Sociedad Ibérica de Citometría</w:t>
        </w:r>
        <w:r w:rsidR="003C7C83" w:rsidRPr="00264552">
          <w:rPr>
            <w:rStyle w:val="Hipervnculo"/>
          </w:rPr>
          <w:t> </w:t>
        </w:r>
      </w:hyperlink>
      <w:r w:rsidR="003C7C83" w:rsidRPr="00473D0E">
        <w:t>(SIC) han firmado un convenio de colaboración con el objetivo de impulsar la </w:t>
      </w:r>
      <w:r w:rsidR="003C7C83" w:rsidRPr="00473D0E">
        <w:rPr>
          <w:rStyle w:val="Textoennegrita"/>
          <w:rFonts w:cs="Arial"/>
          <w:b w:val="0"/>
          <w:bCs w:val="0"/>
        </w:rPr>
        <w:t>cooperación técnica de ambas instituciones, mejorar el nivel técnico</w:t>
      </w:r>
      <w:r w:rsidR="003C7C83" w:rsidRPr="00473D0E">
        <w:t> y la </w:t>
      </w:r>
      <w:r w:rsidR="003C7C83" w:rsidRPr="00473D0E">
        <w:rPr>
          <w:rStyle w:val="Textoennegrita"/>
          <w:rFonts w:cs="Arial"/>
          <w:b w:val="0"/>
          <w:bCs w:val="0"/>
        </w:rPr>
        <w:t>eficiencia en el área de la citometría</w:t>
      </w:r>
      <w:r w:rsidR="003C7C83" w:rsidRPr="00473D0E">
        <w:t> y </w:t>
      </w:r>
      <w:r w:rsidR="003C7C83" w:rsidRPr="00473D0E">
        <w:rPr>
          <w:rStyle w:val="Textoennegrita"/>
          <w:rFonts w:cs="Arial"/>
          <w:b w:val="0"/>
          <w:bCs w:val="0"/>
        </w:rPr>
        <w:t>visibilizar el papel de la acreditación</w:t>
      </w:r>
      <w:r w:rsidR="003C7C83" w:rsidRPr="00473D0E">
        <w:t> dentro del sistema sanitario español.</w:t>
      </w:r>
    </w:p>
    <w:p w14:paraId="153D98E7" w14:textId="77777777" w:rsidR="00473D0E" w:rsidRDefault="00473D0E" w:rsidP="00473D0E">
      <w:pPr>
        <w:pStyle w:val="Sinespaciado"/>
        <w:jc w:val="both"/>
      </w:pPr>
    </w:p>
    <w:p w14:paraId="4276FF28" w14:textId="65A53F8B" w:rsidR="007D2182" w:rsidRDefault="007D2182" w:rsidP="007D2182">
      <w:pPr>
        <w:pStyle w:val="Sinespaciado"/>
        <w:jc w:val="both"/>
        <w:rPr>
          <w:rStyle w:val="nfasis"/>
          <w:rFonts w:cs="Arial"/>
        </w:rPr>
      </w:pPr>
      <w:r>
        <w:t xml:space="preserve">En este sentido, la </w:t>
      </w:r>
      <w:r w:rsidRPr="00473D0E">
        <w:t xml:space="preserve">Dra. </w:t>
      </w:r>
      <w:r w:rsidR="00264552">
        <w:t>Julia Almeida, presidenta de la SIC,</w:t>
      </w:r>
      <w:r w:rsidRPr="00473D0E">
        <w:t xml:space="preserve"> ha destacado el </w:t>
      </w:r>
      <w:r w:rsidRPr="00264552">
        <w:rPr>
          <w:b/>
        </w:rPr>
        <w:t>valor añadido que aportan los laboratorios acreditados al sistema sanitario español</w:t>
      </w:r>
      <w:r w:rsidRPr="00473D0E">
        <w:t>:</w:t>
      </w:r>
      <w:r w:rsidR="00264552">
        <w:t xml:space="preserve"> </w:t>
      </w:r>
      <w:r w:rsidRPr="00473D0E">
        <w:rPr>
          <w:rStyle w:val="nfasis"/>
          <w:rFonts w:cs="Arial"/>
        </w:rPr>
        <w:t>“Estos laboratorios proporcionan una garantía y un nivel de calidad adecuados, asegurando la confianza en los resultados de las pruebas analíticas. Al mismo tiempo, la acreditación garantiza un reconocimiento internacional del funcionamiento del laboratorio y de la calidad de sus resultados, avalándoles ante clientes y administraciones, y ofrece una garantía de mejora continua al estar sujetos a evaluaciones periódicas por parte de la entidad nacional de acreditación en cada país.”</w:t>
      </w:r>
    </w:p>
    <w:p w14:paraId="6A278320" w14:textId="77777777" w:rsidR="007D2182" w:rsidRPr="00473D0E" w:rsidRDefault="007D2182" w:rsidP="007D2182">
      <w:pPr>
        <w:pStyle w:val="Sinespaciado"/>
        <w:jc w:val="both"/>
      </w:pPr>
    </w:p>
    <w:p w14:paraId="08DE3FD7" w14:textId="34B02972" w:rsidR="007D2182" w:rsidRDefault="007D2182" w:rsidP="007D2182">
      <w:pPr>
        <w:pStyle w:val="Sinespaciado"/>
        <w:jc w:val="both"/>
      </w:pPr>
      <w:r w:rsidRPr="00473D0E">
        <w:t xml:space="preserve">Por </w:t>
      </w:r>
      <w:r w:rsidR="00264552">
        <w:t>su parte</w:t>
      </w:r>
      <w:r w:rsidR="00883032">
        <w:t>,</w:t>
      </w:r>
      <w:r w:rsidR="00264552">
        <w:t xml:space="preserve"> la </w:t>
      </w:r>
      <w:r w:rsidRPr="00473D0E">
        <w:rPr>
          <w:rStyle w:val="Textoennegrita"/>
          <w:rFonts w:cs="Arial"/>
          <w:b w:val="0"/>
          <w:bCs w:val="0"/>
        </w:rPr>
        <w:t>directora general</w:t>
      </w:r>
      <w:r w:rsidR="00264552">
        <w:rPr>
          <w:rStyle w:val="Textoennegrita"/>
          <w:rFonts w:cs="Arial"/>
          <w:b w:val="0"/>
          <w:bCs w:val="0"/>
        </w:rPr>
        <w:t xml:space="preserve"> de ENAC</w:t>
      </w:r>
      <w:r w:rsidRPr="00473D0E">
        <w:rPr>
          <w:rStyle w:val="Textoennegrita"/>
          <w:rFonts w:cs="Arial"/>
          <w:b w:val="0"/>
          <w:bCs w:val="0"/>
        </w:rPr>
        <w:t>, Beatriz Rivera</w:t>
      </w:r>
      <w:r w:rsidRPr="00473D0E">
        <w:t xml:space="preserve">, ha resaltado el gran peso específico </w:t>
      </w:r>
      <w:r w:rsidR="00264552">
        <w:t xml:space="preserve">que tiene </w:t>
      </w:r>
      <w:r w:rsidRPr="00473D0E">
        <w:t>para la Entidad</w:t>
      </w:r>
      <w:r w:rsidR="00264552">
        <w:t xml:space="preserve"> la firma</w:t>
      </w:r>
      <w:r w:rsidRPr="00473D0E">
        <w:t xml:space="preserve"> de convenios como el suscrito para promover el conocimiento de la norma de acreditación de los laboratorios clínicos entre los profesionales de esta área del sector sanitario:</w:t>
      </w:r>
    </w:p>
    <w:p w14:paraId="5143CD15" w14:textId="77777777" w:rsidR="007D2182" w:rsidRPr="00473D0E" w:rsidRDefault="007D2182" w:rsidP="007D2182">
      <w:pPr>
        <w:pStyle w:val="Sinespaciado"/>
        <w:jc w:val="both"/>
      </w:pPr>
    </w:p>
    <w:p w14:paraId="311F7E63" w14:textId="77777777" w:rsidR="007D2182" w:rsidRPr="00264552" w:rsidRDefault="007D2182" w:rsidP="007D2182">
      <w:pPr>
        <w:pStyle w:val="Sinespaciado"/>
        <w:jc w:val="both"/>
      </w:pPr>
      <w:r w:rsidRPr="00264552">
        <w:rPr>
          <w:rStyle w:val="nfasis"/>
          <w:rFonts w:cs="Arial"/>
        </w:rPr>
        <w:t>“Para que las decisiones clínicas se tomen en base a resultados fiables, minimizar riesgos al respecto de la seguridad del paciente y aumentar la calidad diagnóstica es imprescindible garantizar la máxima competencia técnica de los laboratorios clínicos. Por medio de este convenio, </w:t>
      </w:r>
      <w:r w:rsidRPr="00264552">
        <w:rPr>
          <w:rStyle w:val="Textoennegrita"/>
          <w:rFonts w:cs="Arial"/>
          <w:b w:val="0"/>
          <w:bCs w:val="0"/>
          <w:i/>
          <w:iCs/>
        </w:rPr>
        <w:t>ENAC se compromete a seguir colaborando estrechamente con sociedades científicas de referencia, como la SIC, para cooperar en asuntos técnicos y poner en valor la acreditación de los laboratorios clínicos</w:t>
      </w:r>
      <w:r w:rsidRPr="00264552">
        <w:rPr>
          <w:rStyle w:val="nfasis"/>
          <w:rFonts w:cs="Arial"/>
        </w:rPr>
        <w:t> en áreas sanitarias clave como la citometría.”</w:t>
      </w:r>
    </w:p>
    <w:p w14:paraId="20407B0D" w14:textId="77777777" w:rsidR="007D2182" w:rsidRPr="009729D6" w:rsidRDefault="007D2182" w:rsidP="007D2182">
      <w:pPr>
        <w:pStyle w:val="Sinespaciado"/>
      </w:pPr>
    </w:p>
    <w:p w14:paraId="64BD6874" w14:textId="123A0912" w:rsidR="007D2182" w:rsidRPr="0047397E" w:rsidRDefault="00264552" w:rsidP="007D2182">
      <w:pPr>
        <w:pStyle w:val="Sinespaciado"/>
        <w:jc w:val="both"/>
        <w:rPr>
          <w:rStyle w:val="nfasis"/>
          <w:rFonts w:cs="Arial"/>
          <w:b/>
          <w:i w:val="0"/>
          <w:u w:val="single"/>
        </w:rPr>
      </w:pPr>
      <w:r w:rsidRPr="0047397E">
        <w:rPr>
          <w:rStyle w:val="nfasis"/>
          <w:rFonts w:cs="Arial"/>
          <w:b/>
          <w:i w:val="0"/>
          <w:u w:val="single"/>
        </w:rPr>
        <w:t xml:space="preserve">Apoyo </w:t>
      </w:r>
      <w:r w:rsidR="00883032" w:rsidRPr="0047397E">
        <w:rPr>
          <w:rStyle w:val="nfasis"/>
          <w:rFonts w:cs="Arial"/>
          <w:b/>
          <w:i w:val="0"/>
          <w:u w:val="single"/>
        </w:rPr>
        <w:t>a</w:t>
      </w:r>
      <w:r w:rsidRPr="0047397E">
        <w:rPr>
          <w:rStyle w:val="nfasis"/>
          <w:rFonts w:cs="Arial"/>
          <w:b/>
          <w:i w:val="0"/>
          <w:u w:val="single"/>
        </w:rPr>
        <w:t xml:space="preserve"> la formación especializada </w:t>
      </w:r>
    </w:p>
    <w:p w14:paraId="2B44ABC7" w14:textId="77777777" w:rsidR="007D2182" w:rsidRDefault="007D2182" w:rsidP="00473D0E">
      <w:pPr>
        <w:pStyle w:val="Sinespaciado"/>
        <w:jc w:val="both"/>
      </w:pPr>
    </w:p>
    <w:p w14:paraId="331F1530" w14:textId="405B7908" w:rsidR="007D2182" w:rsidRPr="00473D0E" w:rsidRDefault="007D2182" w:rsidP="007D2182">
      <w:pPr>
        <w:pStyle w:val="Sinespaciado"/>
        <w:jc w:val="both"/>
      </w:pPr>
      <w:r>
        <w:t xml:space="preserve">El acuerdo contempla </w:t>
      </w:r>
      <w:r w:rsidR="00264552">
        <w:t>también</w:t>
      </w:r>
      <w:r>
        <w:t xml:space="preserve"> el apoyo de ENAC a la SIC en materia de actividades </w:t>
      </w:r>
      <w:r w:rsidRPr="00473D0E">
        <w:t>de formación para las que la experiencia y conocimientos de ENAC sobre la acreditación en el campo sanitario y biotecnológico sean relevantes.</w:t>
      </w:r>
      <w:r>
        <w:t xml:space="preserve"> </w:t>
      </w:r>
      <w:r w:rsidR="00264552">
        <w:t xml:space="preserve">La Dra. Almeida </w:t>
      </w:r>
      <w:r>
        <w:t xml:space="preserve">ha destacado el valor de la formación en normas de acreditación que ofrece el servicio Campus ENAC: </w:t>
      </w:r>
      <w:r w:rsidRPr="00473D0E">
        <w:rPr>
          <w:rStyle w:val="nfasis"/>
          <w:rFonts w:cs="Arial"/>
        </w:rPr>
        <w:t>“Estas normas son demandadas por muchos laboratorios clínicos, incluidos los laboratorios de citometría, como primer paso para poner en marcha el proceso de acreditación. Además, </w:t>
      </w:r>
      <w:r w:rsidRPr="00473D0E">
        <w:rPr>
          <w:rStyle w:val="Textoennegrita"/>
          <w:rFonts w:cs="Arial"/>
          <w:b w:val="0"/>
          <w:bCs w:val="0"/>
          <w:i/>
          <w:iCs/>
        </w:rPr>
        <w:t xml:space="preserve">el acceso a las normas es fundamental para su mejor conocimiento y discusión entre todos los intervinientes en el </w:t>
      </w:r>
      <w:r w:rsidRPr="00473D0E">
        <w:rPr>
          <w:rStyle w:val="Textoennegrita"/>
          <w:rFonts w:cs="Arial"/>
          <w:b w:val="0"/>
          <w:bCs w:val="0"/>
          <w:i/>
          <w:iCs/>
        </w:rPr>
        <w:lastRenderedPageBreak/>
        <w:t>proceso de acreditación: laboratorios, auditores y los propios usuarios y clientes de estos servicios.</w:t>
      </w:r>
      <w:r w:rsidRPr="00473D0E">
        <w:rPr>
          <w:rStyle w:val="nfasis"/>
          <w:rFonts w:cs="Arial"/>
        </w:rPr>
        <w:t>”</w:t>
      </w:r>
    </w:p>
    <w:p w14:paraId="017430DC" w14:textId="77777777" w:rsidR="00264552" w:rsidRDefault="00264552" w:rsidP="00473D0E">
      <w:pPr>
        <w:pStyle w:val="Sinespaciado"/>
        <w:jc w:val="both"/>
      </w:pPr>
    </w:p>
    <w:p w14:paraId="6A670CD6" w14:textId="69BDB684" w:rsidR="003C7C83" w:rsidRPr="00473D0E" w:rsidRDefault="00264552" w:rsidP="00473D0E">
      <w:pPr>
        <w:pStyle w:val="Sinespaciado"/>
        <w:jc w:val="both"/>
      </w:pPr>
      <w:r>
        <w:t>En virtud de este</w:t>
      </w:r>
      <w:r w:rsidR="003C7C83" w:rsidRPr="00473D0E">
        <w:t xml:space="preserve"> convenio, ENAC ofrecerá a los socios de la Sociedad Ibérica de Citometría sus cursos de Campus ENAC sobre la norma UNE-EN ISO 15189 a un coste reducido, en una muestra más de su intención de acercar la norma de acreditación de los laboratorios clínicos a profesionales de todas las áreas del sector sanitario.</w:t>
      </w:r>
    </w:p>
    <w:p w14:paraId="514D1579" w14:textId="77777777" w:rsidR="00473D0E" w:rsidRPr="00473D0E" w:rsidRDefault="00473D0E" w:rsidP="00473D0E">
      <w:pPr>
        <w:pStyle w:val="Sinespaciado"/>
        <w:jc w:val="both"/>
      </w:pPr>
    </w:p>
    <w:p w14:paraId="01984481" w14:textId="77777777" w:rsidR="00CF1D34" w:rsidRPr="009729D6" w:rsidRDefault="00CF1D34" w:rsidP="00CF1D3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bookmarkStart w:id="0" w:name="_GoBack"/>
      <w:bookmarkEnd w:id="0"/>
      <w:r w:rsidRPr="009729D6">
        <w:rPr>
          <w:rFonts w:eastAsia="Times New Roman" w:cs="Times New Roman"/>
          <w:b/>
          <w:bCs/>
          <w:u w:val="single"/>
          <w:lang w:eastAsia="es-ES"/>
        </w:rPr>
        <w:t>Sobre ENAC y el sector sanitario </w:t>
      </w:r>
    </w:p>
    <w:p w14:paraId="4988C555" w14:textId="77777777" w:rsidR="00CF1D34" w:rsidRPr="009729D6" w:rsidRDefault="00CF1D34" w:rsidP="00CF1D34">
      <w:pPr>
        <w:spacing w:after="0" w:line="240" w:lineRule="auto"/>
        <w:rPr>
          <w:rFonts w:eastAsia="Times New Roman" w:cs="Times New Roman"/>
          <w:lang w:eastAsia="es-ES"/>
        </w:rPr>
      </w:pPr>
    </w:p>
    <w:p w14:paraId="1F0717C3" w14:textId="77777777" w:rsidR="00CF1D34" w:rsidRPr="009729D6" w:rsidRDefault="00CF1D34" w:rsidP="00CF1D34">
      <w:pPr>
        <w:pStyle w:val="Sinespaciado1"/>
        <w:jc w:val="both"/>
        <w:rPr>
          <w:rFonts w:asciiTheme="minorHAnsi" w:hAnsiTheme="minorHAnsi"/>
          <w:lang w:eastAsia="es-ES"/>
        </w:rPr>
      </w:pPr>
      <w:r w:rsidRPr="009729D6">
        <w:rPr>
          <w:rFonts w:asciiTheme="minorHAnsi" w:hAnsiTheme="minorHAnsi"/>
          <w:lang w:eastAsia="es-ES"/>
        </w:rPr>
        <w:t>La calidad y la seguridad son dos elementos fundamentales para garantizar un sistema sanitario acorde con las necesidades actuales. La acreditación de ENAC proporciona</w:t>
      </w:r>
      <w:r w:rsidRPr="009729D6">
        <w:rPr>
          <w:rFonts w:asciiTheme="minorHAnsi" w:hAnsiTheme="minorHAnsi"/>
          <w:b/>
          <w:bCs/>
          <w:lang w:eastAsia="es-ES"/>
        </w:rPr>
        <w:t xml:space="preserve"> </w:t>
      </w:r>
      <w:r w:rsidRPr="009729D6">
        <w:rPr>
          <w:rFonts w:asciiTheme="minorHAnsi" w:hAnsiTheme="minorHAnsi"/>
          <w:shd w:val="clear" w:color="auto" w:fill="FFFFFF"/>
          <w:lang w:eastAsia="es-ES"/>
        </w:rPr>
        <w:t>confianza en los diferentes ámbitos y etapas de la prestación de los servicios siendo un sector en el que cada vez se hace más uso de la acreditación como instrumento de seguridad y control. </w:t>
      </w:r>
    </w:p>
    <w:p w14:paraId="6E275686" w14:textId="77777777" w:rsidR="00CF1D34" w:rsidRPr="009729D6" w:rsidRDefault="00CF1D34" w:rsidP="00CF1D34">
      <w:pPr>
        <w:pStyle w:val="Sinespaciado1"/>
        <w:jc w:val="both"/>
        <w:rPr>
          <w:rFonts w:asciiTheme="minorHAnsi" w:hAnsiTheme="minorHAnsi"/>
          <w:lang w:eastAsia="es-ES"/>
        </w:rPr>
      </w:pPr>
    </w:p>
    <w:p w14:paraId="762F45D7" w14:textId="77777777" w:rsidR="00CF1D34" w:rsidRPr="009729D6" w:rsidRDefault="00CF1D34" w:rsidP="00CF1D34">
      <w:pPr>
        <w:pStyle w:val="Sinespaciado1"/>
        <w:jc w:val="both"/>
        <w:rPr>
          <w:rFonts w:asciiTheme="minorHAnsi" w:hAnsiTheme="minorHAnsi"/>
          <w:lang w:eastAsia="es-ES"/>
        </w:rPr>
      </w:pPr>
      <w:r w:rsidRPr="009729D6">
        <w:rPr>
          <w:rFonts w:asciiTheme="minorHAnsi" w:hAnsiTheme="minorHAnsi"/>
          <w:lang w:eastAsia="es-ES"/>
        </w:rPr>
        <w:t>ENAC ha acreditado a laboratorios de muy diversas especialidades (inmunología, bioquímica, genética, microbiología, hematología, anatomía patológica) y de diferentes niveles de especialización, desde centros nacionales de referencia a laboratorios hospitalarios de rutina y de urgencias, tanto públicos como privados. </w:t>
      </w:r>
    </w:p>
    <w:p w14:paraId="1E8720A2" w14:textId="77777777" w:rsidR="00332208" w:rsidRPr="009729D6" w:rsidRDefault="00332208" w:rsidP="00CF1D34">
      <w:pPr>
        <w:pStyle w:val="Sinespaciado1"/>
        <w:jc w:val="both"/>
        <w:rPr>
          <w:rFonts w:asciiTheme="minorHAnsi" w:hAnsiTheme="minorHAnsi"/>
          <w:lang w:eastAsia="es-ES"/>
        </w:rPr>
      </w:pPr>
    </w:p>
    <w:p w14:paraId="5DF2614A" w14:textId="3BD1E154" w:rsidR="00CF1D34" w:rsidRPr="009729D6" w:rsidRDefault="00CF1D34" w:rsidP="00CF1D34">
      <w:pPr>
        <w:pStyle w:val="Sinespaciado1"/>
        <w:jc w:val="both"/>
        <w:rPr>
          <w:rFonts w:asciiTheme="minorHAnsi" w:hAnsiTheme="minorHAnsi"/>
          <w:lang w:eastAsia="es-ES"/>
        </w:rPr>
      </w:pPr>
      <w:r w:rsidRPr="009729D6">
        <w:rPr>
          <w:rFonts w:asciiTheme="minorHAnsi" w:hAnsiTheme="minorHAnsi"/>
          <w:lang w:eastAsia="es-ES"/>
        </w:rPr>
        <w:t>La acreditación es la herramienta que proporciona confianza a los pacientes, prescriptores y gestores de servicios sanitarios y socio-sanitarios de que de los laboratorios clínicos han demostrado su competencia al superar un proceso de evaluación  independiente y  conforme a normas reconocidas internacionalmente. La norma UNE-EN ISO 15189 es el estándar especialmente enfocado al paciente como eje central de la actividad del laboratorio clínico.</w:t>
      </w:r>
    </w:p>
    <w:p w14:paraId="5E73E406" w14:textId="77777777" w:rsidR="00332208" w:rsidRPr="009729D6" w:rsidRDefault="00332208" w:rsidP="00CF1D34">
      <w:pPr>
        <w:pStyle w:val="Sinespaciado1"/>
        <w:jc w:val="both"/>
        <w:rPr>
          <w:rFonts w:asciiTheme="minorHAnsi" w:hAnsiTheme="minorHAnsi"/>
          <w:lang w:eastAsia="es-ES"/>
        </w:rPr>
      </w:pPr>
    </w:p>
    <w:p w14:paraId="14D03F19" w14:textId="77777777" w:rsidR="00CF1D34" w:rsidRPr="00252ED3" w:rsidRDefault="00CF1D34" w:rsidP="00CF1D34">
      <w:pPr>
        <w:pStyle w:val="Sinespaciado1"/>
        <w:jc w:val="both"/>
        <w:rPr>
          <w:lang w:eastAsia="es-ES"/>
        </w:rPr>
      </w:pPr>
      <w:r w:rsidRPr="00252ED3">
        <w:rPr>
          <w:lang w:eastAsia="es-ES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128BF86D" w14:textId="77777777" w:rsidR="00CF1D34" w:rsidRPr="00CF1D34" w:rsidRDefault="00CF1D34" w:rsidP="00CF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A47518A" w14:textId="77777777" w:rsidR="002E450D" w:rsidRPr="00D23512" w:rsidRDefault="00865A93" w:rsidP="002E450D">
      <w:pPr>
        <w:pStyle w:val="Sinespaciado"/>
        <w:pBdr>
          <w:bottom w:val="single" w:sz="12" w:space="1" w:color="auto"/>
        </w:pBdr>
        <w:jc w:val="both"/>
      </w:pPr>
      <w:hyperlink r:id="rId11" w:history="1">
        <w:r w:rsidR="002E450D" w:rsidRPr="00D23512">
          <w:rPr>
            <w:rStyle w:val="Hipervnculo"/>
          </w:rPr>
          <w:t>www.enac.es</w:t>
        </w:r>
      </w:hyperlink>
      <w:r w:rsidR="002E450D" w:rsidRPr="00D23512">
        <w:t xml:space="preserve"> </w:t>
      </w:r>
    </w:p>
    <w:p w14:paraId="0D0FE085" w14:textId="4CD5E07E" w:rsidR="002E450D" w:rsidRPr="00D23512" w:rsidRDefault="002E450D" w:rsidP="002E450D">
      <w:pPr>
        <w:pStyle w:val="Sinespaciado"/>
        <w:pBdr>
          <w:bottom w:val="single" w:sz="12" w:space="1" w:color="auto"/>
        </w:pBd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5BE737F" wp14:editId="102A965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5" name="Imagen 5" descr="Descripción: Resultado de imagen de icono linked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Resultado de imagen de icono linkedi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661914C" wp14:editId="15850EAC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11329"/>
                <wp:lineTo x="20424" y="0"/>
                <wp:lineTo x="0" y="0"/>
              </wp:wrapPolygon>
            </wp:wrapTight>
            <wp:docPr id="4" name="Imagen 4" descr="Descripción: Resultado de imagen de icono twit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de icono twit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0970" w14:textId="77777777" w:rsidR="002E450D" w:rsidRPr="00D23512" w:rsidRDefault="002E450D" w:rsidP="002E450D">
      <w:pPr>
        <w:pStyle w:val="Sinespaciado"/>
        <w:pBdr>
          <w:bottom w:val="single" w:sz="12" w:space="1" w:color="auto"/>
        </w:pBdr>
        <w:jc w:val="both"/>
      </w:pPr>
    </w:p>
    <w:p w14:paraId="68E7CD39" w14:textId="77777777" w:rsidR="002E450D" w:rsidRPr="00D23512" w:rsidRDefault="002E450D" w:rsidP="002E450D">
      <w:pPr>
        <w:pStyle w:val="Sinespaciado"/>
        <w:pBdr>
          <w:bottom w:val="single" w:sz="12" w:space="1" w:color="auto"/>
        </w:pBdr>
        <w:jc w:val="both"/>
      </w:pPr>
    </w:p>
    <w:p w14:paraId="1FB9051C" w14:textId="77777777" w:rsidR="002E450D" w:rsidRPr="00D23512" w:rsidRDefault="002E450D" w:rsidP="002E450D">
      <w:pPr>
        <w:pStyle w:val="Sinespaciado"/>
        <w:jc w:val="both"/>
      </w:pPr>
    </w:p>
    <w:p w14:paraId="1805D140" w14:textId="77777777" w:rsidR="002E450D" w:rsidRPr="00D23512" w:rsidRDefault="002E450D" w:rsidP="002E450D">
      <w:pPr>
        <w:pStyle w:val="Sinespaciado"/>
        <w:jc w:val="both"/>
      </w:pPr>
      <w:r w:rsidRPr="00D23512">
        <w:t>Para más información sobre la nota de prensa, resolver dudas o gestionar entrevistas</w:t>
      </w:r>
    </w:p>
    <w:p w14:paraId="32394211" w14:textId="77777777" w:rsidR="002E450D" w:rsidRPr="00D23512" w:rsidRDefault="002E450D" w:rsidP="002E450D">
      <w:pPr>
        <w:pStyle w:val="Sinespaciado"/>
        <w:jc w:val="both"/>
      </w:pPr>
      <w:r w:rsidRPr="00D23512">
        <w:t>Eva Martín</w:t>
      </w:r>
    </w:p>
    <w:p w14:paraId="269CDB22" w14:textId="1EC62785" w:rsidR="00157D05" w:rsidRPr="00312EE4" w:rsidRDefault="002E450D" w:rsidP="00881C86">
      <w:pPr>
        <w:pStyle w:val="Sinespaciado"/>
        <w:jc w:val="both"/>
      </w:pPr>
      <w:r w:rsidRPr="00D23512">
        <w:t xml:space="preserve">Tfno. 628 17 49 01 /  </w:t>
      </w:r>
      <w:hyperlink r:id="rId18" w:history="1">
        <w:r w:rsidRPr="00D23512">
          <w:rPr>
            <w:rStyle w:val="Hipervnculo"/>
          </w:rPr>
          <w:t>evamc@varenga.es</w:t>
        </w:r>
      </w:hyperlink>
    </w:p>
    <w:sectPr w:rsidR="00157D05" w:rsidRPr="00312EE4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6C41" w14:textId="77777777" w:rsidR="00865A93" w:rsidRDefault="00865A93" w:rsidP="002E0DC3">
      <w:pPr>
        <w:spacing w:after="0" w:line="240" w:lineRule="auto"/>
      </w:pPr>
      <w:r>
        <w:separator/>
      </w:r>
    </w:p>
  </w:endnote>
  <w:endnote w:type="continuationSeparator" w:id="0">
    <w:p w14:paraId="16C4095F" w14:textId="77777777" w:rsidR="00865A93" w:rsidRDefault="00865A93" w:rsidP="002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5F3EF" w14:textId="77777777" w:rsidR="00865A93" w:rsidRDefault="00865A93" w:rsidP="002E0DC3">
      <w:pPr>
        <w:spacing w:after="0" w:line="240" w:lineRule="auto"/>
      </w:pPr>
      <w:r>
        <w:separator/>
      </w:r>
    </w:p>
  </w:footnote>
  <w:footnote w:type="continuationSeparator" w:id="0">
    <w:p w14:paraId="0AFCB92B" w14:textId="77777777" w:rsidR="00865A93" w:rsidRDefault="00865A93" w:rsidP="002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3371" w14:textId="77777777" w:rsidR="002E0DC3" w:rsidRDefault="002E0DC3" w:rsidP="002E0DC3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20450783" wp14:editId="133DE936">
          <wp:simplePos x="0" y="0"/>
          <wp:positionH relativeFrom="column">
            <wp:posOffset>4530090</wp:posOffset>
          </wp:positionH>
          <wp:positionV relativeFrom="paragraph">
            <wp:posOffset>-101600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55BCE" w14:textId="77777777" w:rsidR="002E0DC3" w:rsidRPr="003C6E8E" w:rsidRDefault="002E0DC3" w:rsidP="002E0DC3">
    <w:pPr>
      <w:pStyle w:val="Encabezado"/>
      <w:rPr>
        <w:b/>
        <w:sz w:val="40"/>
        <w:szCs w:val="40"/>
      </w:rPr>
    </w:pPr>
    <w:r w:rsidRPr="003C6E8E">
      <w:rPr>
        <w:b/>
        <w:sz w:val="40"/>
        <w:szCs w:val="40"/>
      </w:rPr>
      <w:t>NOTA DE PRENSA</w:t>
    </w:r>
  </w:p>
  <w:p w14:paraId="316FBAF0" w14:textId="77777777" w:rsidR="002E0DC3" w:rsidRPr="002E0DC3" w:rsidRDefault="002E0DC3" w:rsidP="002E0D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4CDD"/>
    <w:multiLevelType w:val="multilevel"/>
    <w:tmpl w:val="FEE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B94936"/>
    <w:multiLevelType w:val="hybridMultilevel"/>
    <w:tmpl w:val="0220D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535F"/>
    <w:multiLevelType w:val="multilevel"/>
    <w:tmpl w:val="684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1"/>
    <w:rsid w:val="000521CE"/>
    <w:rsid w:val="000727CD"/>
    <w:rsid w:val="0007465C"/>
    <w:rsid w:val="00093905"/>
    <w:rsid w:val="000D726E"/>
    <w:rsid w:val="000F0AF2"/>
    <w:rsid w:val="000F75A5"/>
    <w:rsid w:val="001272F2"/>
    <w:rsid w:val="001337D9"/>
    <w:rsid w:val="0015311C"/>
    <w:rsid w:val="00155A9A"/>
    <w:rsid w:val="00157D05"/>
    <w:rsid w:val="00177645"/>
    <w:rsid w:val="001800FD"/>
    <w:rsid w:val="001C5850"/>
    <w:rsid w:val="001E2E25"/>
    <w:rsid w:val="00252ED3"/>
    <w:rsid w:val="00253090"/>
    <w:rsid w:val="00262C99"/>
    <w:rsid w:val="00264552"/>
    <w:rsid w:val="00287A48"/>
    <w:rsid w:val="002E0DC3"/>
    <w:rsid w:val="002E1107"/>
    <w:rsid w:val="002E3E5F"/>
    <w:rsid w:val="002E450D"/>
    <w:rsid w:val="00302F87"/>
    <w:rsid w:val="0031256A"/>
    <w:rsid w:val="00312EE4"/>
    <w:rsid w:val="00332208"/>
    <w:rsid w:val="00372312"/>
    <w:rsid w:val="00381FDF"/>
    <w:rsid w:val="00385CBA"/>
    <w:rsid w:val="00396DB6"/>
    <w:rsid w:val="003A7173"/>
    <w:rsid w:val="003B2F0B"/>
    <w:rsid w:val="003C7C83"/>
    <w:rsid w:val="0040205E"/>
    <w:rsid w:val="0040289B"/>
    <w:rsid w:val="00407595"/>
    <w:rsid w:val="00407862"/>
    <w:rsid w:val="00416C42"/>
    <w:rsid w:val="00432581"/>
    <w:rsid w:val="00453ED1"/>
    <w:rsid w:val="004710AA"/>
    <w:rsid w:val="0047397E"/>
    <w:rsid w:val="00473D0E"/>
    <w:rsid w:val="00491F4E"/>
    <w:rsid w:val="00495835"/>
    <w:rsid w:val="004A19A1"/>
    <w:rsid w:val="004A3ACF"/>
    <w:rsid w:val="004A6A69"/>
    <w:rsid w:val="004B03F8"/>
    <w:rsid w:val="004B2FD1"/>
    <w:rsid w:val="004B32AE"/>
    <w:rsid w:val="004C101A"/>
    <w:rsid w:val="004F029F"/>
    <w:rsid w:val="004F2968"/>
    <w:rsid w:val="00543647"/>
    <w:rsid w:val="00551FDB"/>
    <w:rsid w:val="0058083E"/>
    <w:rsid w:val="005D0602"/>
    <w:rsid w:val="005D0666"/>
    <w:rsid w:val="005E3AF6"/>
    <w:rsid w:val="00605045"/>
    <w:rsid w:val="00675138"/>
    <w:rsid w:val="0069309D"/>
    <w:rsid w:val="006A7BA1"/>
    <w:rsid w:val="006B42DE"/>
    <w:rsid w:val="006C54FC"/>
    <w:rsid w:val="006C77B8"/>
    <w:rsid w:val="006D684F"/>
    <w:rsid w:val="006E63DF"/>
    <w:rsid w:val="00710963"/>
    <w:rsid w:val="007364CF"/>
    <w:rsid w:val="007570D2"/>
    <w:rsid w:val="0076057A"/>
    <w:rsid w:val="007756CF"/>
    <w:rsid w:val="00785F7A"/>
    <w:rsid w:val="0079568E"/>
    <w:rsid w:val="007A4D05"/>
    <w:rsid w:val="007B7E1E"/>
    <w:rsid w:val="007C4A87"/>
    <w:rsid w:val="007C5550"/>
    <w:rsid w:val="007C6B0F"/>
    <w:rsid w:val="007D2182"/>
    <w:rsid w:val="007E4871"/>
    <w:rsid w:val="007F3B84"/>
    <w:rsid w:val="00801BE5"/>
    <w:rsid w:val="00811549"/>
    <w:rsid w:val="00865A93"/>
    <w:rsid w:val="00873025"/>
    <w:rsid w:val="00881C86"/>
    <w:rsid w:val="00883032"/>
    <w:rsid w:val="008B7757"/>
    <w:rsid w:val="008C7973"/>
    <w:rsid w:val="008D078A"/>
    <w:rsid w:val="008D4CA8"/>
    <w:rsid w:val="008F1BEC"/>
    <w:rsid w:val="00900CB0"/>
    <w:rsid w:val="00910CC5"/>
    <w:rsid w:val="00914DBF"/>
    <w:rsid w:val="00930EF8"/>
    <w:rsid w:val="00943C41"/>
    <w:rsid w:val="00954712"/>
    <w:rsid w:val="009729D6"/>
    <w:rsid w:val="00993443"/>
    <w:rsid w:val="009C7126"/>
    <w:rsid w:val="009F27B3"/>
    <w:rsid w:val="00A50024"/>
    <w:rsid w:val="00B05E47"/>
    <w:rsid w:val="00B209A7"/>
    <w:rsid w:val="00B334D5"/>
    <w:rsid w:val="00B450E7"/>
    <w:rsid w:val="00B80AA0"/>
    <w:rsid w:val="00B82929"/>
    <w:rsid w:val="00BA7104"/>
    <w:rsid w:val="00BB272D"/>
    <w:rsid w:val="00BC6BA8"/>
    <w:rsid w:val="00C40FA5"/>
    <w:rsid w:val="00C60E13"/>
    <w:rsid w:val="00C6698C"/>
    <w:rsid w:val="00CB1A79"/>
    <w:rsid w:val="00CC1082"/>
    <w:rsid w:val="00CD227A"/>
    <w:rsid w:val="00CE1F21"/>
    <w:rsid w:val="00CF1D34"/>
    <w:rsid w:val="00D065CD"/>
    <w:rsid w:val="00D312B4"/>
    <w:rsid w:val="00D37087"/>
    <w:rsid w:val="00D4417D"/>
    <w:rsid w:val="00D71056"/>
    <w:rsid w:val="00D807E5"/>
    <w:rsid w:val="00D80AD5"/>
    <w:rsid w:val="00D8582F"/>
    <w:rsid w:val="00D9454A"/>
    <w:rsid w:val="00DE69CE"/>
    <w:rsid w:val="00DF38F5"/>
    <w:rsid w:val="00E20F88"/>
    <w:rsid w:val="00E40955"/>
    <w:rsid w:val="00E41254"/>
    <w:rsid w:val="00E543CA"/>
    <w:rsid w:val="00E81206"/>
    <w:rsid w:val="00EB2533"/>
    <w:rsid w:val="00F063D6"/>
    <w:rsid w:val="00F13F73"/>
    <w:rsid w:val="00F144C9"/>
    <w:rsid w:val="00F2065A"/>
    <w:rsid w:val="00F25B77"/>
    <w:rsid w:val="00F327E9"/>
    <w:rsid w:val="00F349B0"/>
    <w:rsid w:val="00F92F91"/>
    <w:rsid w:val="00F952F9"/>
    <w:rsid w:val="00FA4085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38F5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E450D"/>
    <w:rPr>
      <w:i/>
      <w:iCs/>
    </w:rPr>
  </w:style>
  <w:style w:type="paragraph" w:customStyle="1" w:styleId="m-4664931191499438778sinespaciado1">
    <w:name w:val="m_-4664931191499438778sinespaciado1"/>
    <w:basedOn w:val="Normal"/>
    <w:rsid w:val="0025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38F5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E450D"/>
    <w:rPr>
      <w:i/>
      <w:iCs/>
    </w:rPr>
  </w:style>
  <w:style w:type="paragraph" w:customStyle="1" w:styleId="m-4664931191499438778sinespaciado1">
    <w:name w:val="m_-4664931191499438778sinespaciado1"/>
    <w:basedOn w:val="Normal"/>
    <w:rsid w:val="0025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evamc@varenga.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entidad-nacional-de-acreditacion" TargetMode="External"/><Relationship Id="rId17" Type="http://schemas.openxmlformats.org/officeDocument/2006/relationships/image" Target="http://vignette1.wikia.nocookie.net/hieloyfuego/images/a/a1/%C3%8Dcono_Twitter.png/revision/latest?cb=2013092123235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ac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NAC_acredita" TargetMode="External"/><Relationship Id="rId10" Type="http://schemas.openxmlformats.org/officeDocument/2006/relationships/hyperlink" Target="http://www.citometria.or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ac.es/" TargetMode="External"/><Relationship Id="rId14" Type="http://schemas.openxmlformats.org/officeDocument/2006/relationships/image" Target="http://icon-icons.com/icons2/808/PNG/512/linkedin_icon-icons.com_66096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D6AA-4E39-4D51-BF6B-FB164F4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Eva Martin</cp:lastModifiedBy>
  <cp:revision>5</cp:revision>
  <dcterms:created xsi:type="dcterms:W3CDTF">2020-01-21T09:40:00Z</dcterms:created>
  <dcterms:modified xsi:type="dcterms:W3CDTF">2020-01-21T09:42:00Z</dcterms:modified>
</cp:coreProperties>
</file>