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C9DB8" w14:textId="77777777" w:rsidR="00801BE5" w:rsidRDefault="00801BE5" w:rsidP="00801BE5">
      <w:pPr>
        <w:pStyle w:val="Sinespaciado1"/>
        <w:jc w:val="center"/>
        <w:rPr>
          <w:b/>
          <w:sz w:val="36"/>
          <w:szCs w:val="36"/>
        </w:rPr>
      </w:pPr>
    </w:p>
    <w:p w14:paraId="733E88E4" w14:textId="41168073" w:rsidR="004E2BDD" w:rsidRPr="004E2BDD" w:rsidRDefault="004E2BDD" w:rsidP="004E2BDD">
      <w:pPr>
        <w:pStyle w:val="Sinespaciado"/>
        <w:jc w:val="center"/>
        <w:rPr>
          <w:b/>
          <w:sz w:val="32"/>
          <w:szCs w:val="32"/>
        </w:rPr>
      </w:pPr>
      <w:bookmarkStart w:id="0" w:name="_Hlk26348634"/>
      <w:r w:rsidRPr="004E2BDD">
        <w:rPr>
          <w:b/>
          <w:sz w:val="32"/>
          <w:szCs w:val="32"/>
        </w:rPr>
        <w:t>Hospital General de Valencia, primer acreditado para electroforesis de campo pulsado en el ámbito hospitalario</w:t>
      </w:r>
    </w:p>
    <w:p w14:paraId="1BDBD474" w14:textId="77777777" w:rsidR="008F7081" w:rsidRPr="008F7081" w:rsidRDefault="008F7081" w:rsidP="008F7081">
      <w:pPr>
        <w:pStyle w:val="Sinespaciado"/>
        <w:jc w:val="center"/>
        <w:rPr>
          <w:b/>
          <w:sz w:val="32"/>
          <w:szCs w:val="32"/>
        </w:rPr>
      </w:pPr>
    </w:p>
    <w:bookmarkEnd w:id="0"/>
    <w:p w14:paraId="56A05F4E" w14:textId="77777777" w:rsidR="004E2BDD" w:rsidRPr="00DA5AC3" w:rsidRDefault="004E2BDD" w:rsidP="004E2BDD">
      <w:pPr>
        <w:pStyle w:val="Prrafodelista"/>
        <w:numPr>
          <w:ilvl w:val="0"/>
          <w:numId w:val="4"/>
        </w:numPr>
        <w:rPr>
          <w:b/>
          <w:bCs/>
          <w:strike/>
          <w:sz w:val="24"/>
          <w:szCs w:val="24"/>
        </w:rPr>
      </w:pPr>
      <w:r w:rsidRPr="00DA5AC3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stos ensayos son </w:t>
      </w:r>
      <w:r w:rsidRPr="00DA5AC3">
        <w:rPr>
          <w:b/>
          <w:bCs/>
          <w:color w:val="000000"/>
        </w:rPr>
        <w:t>una herramienta fundamental para el estudio epidemiológico de las infecciones adquiridas durante la hospitalización de los pacientes</w:t>
      </w:r>
    </w:p>
    <w:p w14:paraId="3A71736A" w14:textId="77777777" w:rsidR="004E2BDD" w:rsidRDefault="004E2BDD" w:rsidP="004E2BDD">
      <w:pPr>
        <w:spacing w:before="100" w:beforeAutospacing="1" w:after="100" w:afterAutospacing="1" w:line="240" w:lineRule="auto"/>
        <w:jc w:val="both"/>
      </w:pPr>
      <w:r>
        <w:t>19</w:t>
      </w:r>
      <w:r w:rsidR="006B5F06">
        <w:t xml:space="preserve"> de diciembre de 2019.- </w:t>
      </w:r>
      <w:r w:rsidR="006B5F06">
        <w:t xml:space="preserve">La </w:t>
      </w:r>
      <w:r w:rsidR="006B5F06" w:rsidRPr="004E2BDD">
        <w:rPr>
          <w:b/>
        </w:rPr>
        <w:t>Entidad Nacional de Acreditación</w:t>
      </w:r>
      <w:r w:rsidR="006B5F06">
        <w:t xml:space="preserve"> – </w:t>
      </w:r>
      <w:r w:rsidR="00A97008" w:rsidRPr="00DE0D2F">
        <w:t>ENAC</w:t>
      </w:r>
      <w:r w:rsidR="006B5F06">
        <w:t>-</w:t>
      </w:r>
      <w:r w:rsidR="00A97008" w:rsidRPr="00DE0D2F">
        <w:t xml:space="preserve"> </w:t>
      </w:r>
      <w:r w:rsidRPr="00DE0D2F">
        <w:t xml:space="preserve">ha concedido al </w:t>
      </w:r>
      <w:r w:rsidRPr="004E2BDD">
        <w:rPr>
          <w:b/>
        </w:rPr>
        <w:t xml:space="preserve">Hospital General Universitario de Valencia </w:t>
      </w:r>
      <w:r w:rsidRPr="00DE0D2F">
        <w:t xml:space="preserve">la primera acreditación en España </w:t>
      </w:r>
      <w:r>
        <w:t xml:space="preserve">conforme a la norma internacional UNE-EN ISO 15189 </w:t>
      </w:r>
      <w:r w:rsidRPr="00DE0D2F">
        <w:t>para</w:t>
      </w:r>
      <w:r>
        <w:t xml:space="preserve"> la técnica de </w:t>
      </w:r>
      <w:r w:rsidRPr="00DE0D2F">
        <w:t>electroforesis de campo pulsado en el ámbito hospitalario, esencial para el estudio epidemiológico de las infecciones nosocomiales.</w:t>
      </w:r>
    </w:p>
    <w:p w14:paraId="2D6577A9" w14:textId="77777777" w:rsidR="004E2BDD" w:rsidRDefault="004E2BDD" w:rsidP="004E2BDD">
      <w:pPr>
        <w:spacing w:before="100" w:beforeAutospacing="1" w:after="100" w:afterAutospacing="1" w:line="240" w:lineRule="auto"/>
        <w:jc w:val="both"/>
      </w:pPr>
      <w:r w:rsidRPr="00DE0D2F">
        <w:t>La electroforesis de campo pulsado (PFGE) es la técnica</w:t>
      </w:r>
      <w:r>
        <w:t xml:space="preserve"> </w:t>
      </w:r>
      <w:r w:rsidRPr="00DE0D2F">
        <w:rPr>
          <w:i/>
          <w:iCs/>
        </w:rPr>
        <w:t>gold standard</w:t>
      </w:r>
      <w:r>
        <w:t xml:space="preserve"> p</w:t>
      </w:r>
      <w:r w:rsidRPr="00DE0D2F">
        <w:t>ara la subtipificación de aislamientos bacterianos en el campo de la epidemiología molecular y la investigación</w:t>
      </w:r>
      <w:r>
        <w:t xml:space="preserve"> de infecciones nosocomiales gracias a su elevado poder de discriminación. Esta técnica permite conocer la clonalidad entre aislados, descubrir el origen, las rutas y el alcance de la transmisión de infecciones,</w:t>
      </w:r>
      <w:r w:rsidRPr="00FA394C">
        <w:t xml:space="preserve"> ya que analizan una gran parte del cromosoma bacteriano</w:t>
      </w:r>
      <w:r>
        <w:t>. Sus resultados, además, permiten estudiar la epidemiología de clones multirresistentes en los centros hospitalarios.</w:t>
      </w:r>
    </w:p>
    <w:p w14:paraId="28AC532E" w14:textId="77777777" w:rsidR="004E2BDD" w:rsidRPr="00A94555" w:rsidRDefault="004E2BDD" w:rsidP="004E2BDD">
      <w:pPr>
        <w:spacing w:before="100" w:beforeAutospacing="1" w:after="100" w:afterAutospacing="1" w:line="240" w:lineRule="auto"/>
        <w:jc w:val="both"/>
      </w:pPr>
      <w:r>
        <w:t xml:space="preserve">El Hospital General de Universitario Valencia ha apostado por la </w:t>
      </w:r>
      <w:r w:rsidRPr="004E2BDD">
        <w:rPr>
          <w:b/>
        </w:rPr>
        <w:t xml:space="preserve">acreditación de dicho ensayo para la bacteria </w:t>
      </w:r>
      <w:r w:rsidRPr="004E2BDD">
        <w:rPr>
          <w:b/>
          <w:i/>
          <w:iCs/>
        </w:rPr>
        <w:t>Klebsiella pneumoniae</w:t>
      </w:r>
      <w:r w:rsidRPr="004E2BDD">
        <w:rPr>
          <w:b/>
        </w:rPr>
        <w:t>, uno de los patógenos causantes de infección intrahospitalaria más comunes,</w:t>
      </w:r>
      <w:r>
        <w:t xml:space="preserve"> que</w:t>
      </w:r>
      <w:r w:rsidRPr="009D0184">
        <w:t xml:space="preserve"> se caracterizan por su facilidad y rapidez para transmitirse entre pacientes y </w:t>
      </w:r>
      <w:r>
        <w:t xml:space="preserve">su </w:t>
      </w:r>
      <w:r w:rsidRPr="009D0184">
        <w:t>capacidad para sobrevivir en el ambiente hospitalario, favoreciendo la producción de brotes</w:t>
      </w:r>
      <w:r>
        <w:t xml:space="preserve">, principalmente </w:t>
      </w:r>
      <w:r w:rsidRPr="00DA5AC3">
        <w:t>en áreas de alto riesgo como las unidades de cuidados intensivos y reanimación.</w:t>
      </w:r>
      <w:r>
        <w:t xml:space="preserve"> </w:t>
      </w:r>
    </w:p>
    <w:p w14:paraId="75FFDBCE" w14:textId="05085478" w:rsidR="004E2BDD" w:rsidRDefault="004E2BDD" w:rsidP="004E2BDD">
      <w:pPr>
        <w:spacing w:before="100" w:beforeAutospacing="1" w:after="100" w:afterAutospacing="1" w:line="240" w:lineRule="auto"/>
        <w:jc w:val="both"/>
      </w:pPr>
      <w:r>
        <w:t xml:space="preserve">La </w:t>
      </w:r>
      <w:r w:rsidRPr="00DA5AC3">
        <w:t>D</w:t>
      </w:r>
      <w:r>
        <w:t>octora Concepción Gimeno</w:t>
      </w:r>
      <w:r w:rsidRPr="00A94555">
        <w:t xml:space="preserve">, Jefa </w:t>
      </w:r>
      <w:r w:rsidRPr="00DA5AC3">
        <w:t xml:space="preserve">de Servicio de Microbiología del Consorcio Hospital General </w:t>
      </w:r>
      <w:r w:rsidRPr="00A94555">
        <w:t>Universitario de Valencia</w:t>
      </w:r>
      <w:r>
        <w:t>, explica la apuesta por la acreditación d</w:t>
      </w:r>
      <w:r w:rsidRPr="00DA5AC3">
        <w:t xml:space="preserve">el Servicio de Microbiología del hospital </w:t>
      </w:r>
      <w:r>
        <w:t xml:space="preserve">para </w:t>
      </w:r>
      <w:r w:rsidRPr="00DA5AC3">
        <w:t xml:space="preserve">aportar más garantías a estos ensayos: “La acreditación conforme a </w:t>
      </w:r>
      <w:r w:rsidRPr="004E2BDD">
        <w:rPr>
          <w:b/>
        </w:rPr>
        <w:t>la norma UNE-EN-ISO 15189 es la herramienta internacionalmente aceptada para demostrar la fiabilidad de los informes emitidos</w:t>
      </w:r>
      <w:r w:rsidRPr="00DA5AC3">
        <w:t xml:space="preserve">. Por ello, nos pareció fundamental que la técnica empleada en el control </w:t>
      </w:r>
      <w:r>
        <w:t>de brotes o epidemias producida</w:t>
      </w:r>
      <w:r w:rsidRPr="00DA5AC3">
        <w:t>s por bacterias multirresistentes contara con el reconocimiento de la acreditación</w:t>
      </w:r>
      <w:r>
        <w:t xml:space="preserve">. </w:t>
      </w:r>
      <w:bookmarkStart w:id="1" w:name="_GoBack"/>
      <w:bookmarkEnd w:id="1"/>
    </w:p>
    <w:p w14:paraId="6DAA1BCB" w14:textId="77777777" w:rsidR="004E2BDD" w:rsidRDefault="004E2BDD" w:rsidP="004E2BDD">
      <w:pPr>
        <w:spacing w:before="100" w:beforeAutospacing="1" w:after="100" w:afterAutospacing="1" w:line="240" w:lineRule="auto"/>
        <w:jc w:val="both"/>
      </w:pPr>
      <w:r w:rsidRPr="00A94555">
        <w:t xml:space="preserve">Por su parte, la Doctora Dolores Ocete, responsable de Calidad del servicio, destaca los beneficios que aporta la acreditación términos de eficacia en la atención sanitaria: “Por un lado, uno de los beneficiarios de esta actividad es el paciente, quien recibe una asistencia sanitaria de alto nivel de calidad. Y por otro lado es el propio hospital, ya que con esta técnica se puede mejorar el problema actual que supone la aparición constante de brotes o epidemias producidos por bacterias multirresistentes, principalmente en áreas de alto riesgo como las unidades de cuidados intensivos y reanimación”. </w:t>
      </w:r>
    </w:p>
    <w:p w14:paraId="7C8E7E82" w14:textId="6F30B3DF" w:rsidR="00CF1D34" w:rsidRDefault="00CF1D34" w:rsidP="004E2B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F8445A1" w14:textId="77777777" w:rsidR="006B5F06" w:rsidRDefault="006B5F06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06FF73F" w14:textId="77777777" w:rsidR="006B5F06" w:rsidRDefault="006B5F06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26D09D9" w14:textId="77777777" w:rsidR="006B5F06" w:rsidRDefault="006B5F06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C1F9B21" w14:textId="77777777" w:rsidR="006B5F06" w:rsidRDefault="006B5F06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38F1DE7" w14:textId="77777777" w:rsidR="006B5F06" w:rsidRDefault="006B5F06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7AE363" w14:textId="77777777" w:rsidR="006B5F06" w:rsidRPr="00CF1D34" w:rsidRDefault="006B5F06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1984481" w14:textId="77777777" w:rsidR="00CF1D34" w:rsidRPr="00252ED3" w:rsidRDefault="00CF1D34" w:rsidP="00CF1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52ED3">
        <w:rPr>
          <w:rFonts w:ascii="Calibri" w:eastAsia="Times New Roman" w:hAnsi="Calibri" w:cs="Times New Roman"/>
          <w:b/>
          <w:bCs/>
          <w:u w:val="single"/>
          <w:lang w:eastAsia="es-ES"/>
        </w:rPr>
        <w:t>Sobre ENAC y el sector sanitario </w:t>
      </w:r>
    </w:p>
    <w:p w14:paraId="4988C555" w14:textId="77777777" w:rsidR="00CF1D34" w:rsidRPr="00252ED3" w:rsidRDefault="00CF1D34" w:rsidP="00CF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F0717C3" w14:textId="77777777" w:rsidR="00CF1D34" w:rsidRPr="00252ED3" w:rsidRDefault="00CF1D34" w:rsidP="00CF1D34">
      <w:pPr>
        <w:pStyle w:val="Sinespaciado1"/>
        <w:jc w:val="both"/>
        <w:rPr>
          <w:rFonts w:ascii="Times New Roman" w:hAnsi="Times New Roman"/>
          <w:sz w:val="24"/>
          <w:szCs w:val="24"/>
          <w:lang w:eastAsia="es-ES"/>
        </w:rPr>
      </w:pPr>
      <w:r w:rsidRPr="00252ED3">
        <w:rPr>
          <w:lang w:eastAsia="es-ES"/>
        </w:rPr>
        <w:t>La calidad y la seguridad son dos elementos fundamentales para garantizar un sistema sanitario acorde con las necesidades actuales. La acreditación de ENAC proporciona</w:t>
      </w:r>
      <w:r w:rsidRPr="00252ED3">
        <w:rPr>
          <w:b/>
          <w:bCs/>
          <w:lang w:eastAsia="es-ES"/>
        </w:rPr>
        <w:t xml:space="preserve"> </w:t>
      </w:r>
      <w:r w:rsidRPr="00252ED3">
        <w:rPr>
          <w:shd w:val="clear" w:color="auto" w:fill="FFFFFF"/>
          <w:lang w:eastAsia="es-ES"/>
        </w:rPr>
        <w:t>confianza en los diferentes ámbitos y etapas de la prestación de los servicios siendo un sector en el que cada vez se hace más uso de la acreditación como instrumento de seguridad y control. </w:t>
      </w:r>
    </w:p>
    <w:p w14:paraId="6E275686" w14:textId="77777777" w:rsidR="00CF1D34" w:rsidRPr="00252ED3" w:rsidRDefault="00CF1D34" w:rsidP="00CF1D34">
      <w:pPr>
        <w:pStyle w:val="Sinespaciado1"/>
        <w:jc w:val="both"/>
        <w:rPr>
          <w:rFonts w:ascii="Times New Roman" w:hAnsi="Times New Roman"/>
          <w:sz w:val="24"/>
          <w:szCs w:val="24"/>
          <w:lang w:eastAsia="es-ES"/>
        </w:rPr>
      </w:pPr>
    </w:p>
    <w:p w14:paraId="762F45D7" w14:textId="77777777" w:rsidR="00CF1D34" w:rsidRPr="00252ED3" w:rsidRDefault="00CF1D34" w:rsidP="00CF1D34">
      <w:pPr>
        <w:pStyle w:val="Sinespaciado1"/>
        <w:jc w:val="both"/>
        <w:rPr>
          <w:rFonts w:ascii="Times New Roman" w:hAnsi="Times New Roman"/>
          <w:sz w:val="24"/>
          <w:szCs w:val="24"/>
          <w:lang w:eastAsia="es-ES"/>
        </w:rPr>
      </w:pPr>
      <w:r w:rsidRPr="00252ED3">
        <w:rPr>
          <w:lang w:eastAsia="es-ES"/>
        </w:rPr>
        <w:t>ENAC ha acreditado a laboratorios de muy diversas especialidades (inmunología, bioquímica, genética, microbiología, hematología, anatomía patológica) y de diferentes niveles de especialización, desde centros nacionales de referencia a laboratorios hospitalarios de rutina y de urgencias, tanto públicos como privados. </w:t>
      </w:r>
    </w:p>
    <w:p w14:paraId="5DF2614A" w14:textId="1D3B02BD" w:rsidR="00CF1D34" w:rsidRPr="00252ED3" w:rsidRDefault="00CF1D34" w:rsidP="00CF1D34">
      <w:pPr>
        <w:pStyle w:val="Sinespaciado1"/>
        <w:jc w:val="both"/>
        <w:rPr>
          <w:rFonts w:ascii="Times New Roman" w:hAnsi="Times New Roman"/>
          <w:sz w:val="24"/>
          <w:szCs w:val="24"/>
          <w:lang w:eastAsia="es-ES"/>
        </w:rPr>
      </w:pPr>
      <w:r w:rsidRPr="00252ED3">
        <w:rPr>
          <w:rFonts w:ascii="Times New Roman" w:hAnsi="Times New Roman"/>
          <w:sz w:val="24"/>
          <w:szCs w:val="24"/>
          <w:lang w:eastAsia="es-ES"/>
        </w:rPr>
        <w:br/>
      </w:r>
      <w:r w:rsidRPr="00252ED3">
        <w:rPr>
          <w:lang w:eastAsia="es-ES"/>
        </w:rPr>
        <w:t>La acreditación es la herramienta que proporciona confianza a los pacientes, prescriptores y gestores de servicios sanitarios y socio-sanitarios de que de los laboratorios clínicos han demostrado su competencia al superar un proceso de evaluación  independiente y  conforme a normas reconocidas internacionalmente. La norma UNE-EN ISO 15189 es el estándar especialmente enfocado al paciente como eje central de la actividad del laboratorio clínico.</w:t>
      </w:r>
    </w:p>
    <w:p w14:paraId="14D03F19" w14:textId="77777777" w:rsidR="00CF1D34" w:rsidRPr="00252ED3" w:rsidRDefault="00CF1D34" w:rsidP="00CF1D34">
      <w:pPr>
        <w:pStyle w:val="Sinespaciado1"/>
        <w:jc w:val="both"/>
        <w:rPr>
          <w:lang w:eastAsia="es-ES"/>
        </w:rPr>
      </w:pPr>
      <w:r w:rsidRPr="00252ED3">
        <w:rPr>
          <w:lang w:eastAsia="es-ES"/>
        </w:rPr>
        <w:t>La Entidad Nacional de Acreditación – ENAC – es la entidad  designada por el Gobierno para operar en España como el único Organismo Nacional de Acreditación, en aplicación del Reglamento (CE) nº 765/2008 del Parlamento Europeo que regula el funcionamiento de la acreditación en Europa.</w:t>
      </w:r>
    </w:p>
    <w:p w14:paraId="128BF86D" w14:textId="77777777" w:rsidR="00CF1D34" w:rsidRPr="00CF1D34" w:rsidRDefault="00CF1D34" w:rsidP="00CF1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14:paraId="2A47518A" w14:textId="77777777" w:rsidR="002E450D" w:rsidRPr="00D23512" w:rsidRDefault="00281163" w:rsidP="002E450D">
      <w:pPr>
        <w:pStyle w:val="Sinespaciado"/>
        <w:pBdr>
          <w:bottom w:val="single" w:sz="12" w:space="1" w:color="auto"/>
        </w:pBdr>
        <w:jc w:val="both"/>
      </w:pPr>
      <w:hyperlink r:id="rId9" w:history="1">
        <w:r w:rsidR="002E450D" w:rsidRPr="00D23512">
          <w:rPr>
            <w:rStyle w:val="Hipervnculo"/>
          </w:rPr>
          <w:t>www.enac.es</w:t>
        </w:r>
      </w:hyperlink>
      <w:r w:rsidR="002E450D" w:rsidRPr="00D23512">
        <w:t xml:space="preserve"> </w:t>
      </w:r>
    </w:p>
    <w:p w14:paraId="0D0FE085" w14:textId="4CD5E07E" w:rsidR="002E450D" w:rsidRPr="00D23512" w:rsidRDefault="002E450D" w:rsidP="002E450D">
      <w:pPr>
        <w:pStyle w:val="Sinespaciado"/>
        <w:pBdr>
          <w:bottom w:val="single" w:sz="12" w:space="1" w:color="auto"/>
        </w:pBdr>
        <w:jc w:val="both"/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5BE737F" wp14:editId="102A9654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6985" b="6985"/>
            <wp:wrapTight wrapText="bothSides">
              <wp:wrapPolygon edited="0">
                <wp:start x="0" y="0"/>
                <wp:lineTo x="0" y="18567"/>
                <wp:lineTo x="1857" y="20424"/>
                <wp:lineTo x="18567" y="20424"/>
                <wp:lineTo x="20424" y="18567"/>
                <wp:lineTo x="20424" y="0"/>
                <wp:lineTo x="0" y="0"/>
              </wp:wrapPolygon>
            </wp:wrapTight>
            <wp:docPr id="5" name="Imagen 5" descr="Descripción: Resultado de imagen de icono linkedi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Resultado de imagen de icono linkedi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6661914C" wp14:editId="15850EAC">
            <wp:simplePos x="0" y="0"/>
            <wp:positionH relativeFrom="column">
              <wp:posOffset>3810</wp:posOffset>
            </wp:positionH>
            <wp:positionV relativeFrom="paragraph">
              <wp:posOffset>118110</wp:posOffset>
            </wp:positionV>
            <wp:extent cx="221615" cy="181610"/>
            <wp:effectExtent l="0" t="0" r="6985" b="8890"/>
            <wp:wrapTight wrapText="bothSides">
              <wp:wrapPolygon edited="0">
                <wp:start x="0" y="0"/>
                <wp:lineTo x="0" y="20392"/>
                <wp:lineTo x="16711" y="20392"/>
                <wp:lineTo x="20424" y="11329"/>
                <wp:lineTo x="20424" y="0"/>
                <wp:lineTo x="0" y="0"/>
              </wp:wrapPolygon>
            </wp:wrapTight>
            <wp:docPr id="4" name="Imagen 4" descr="Descripción: Resultado de imagen de icono twitter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Resultado de imagen de icono twitter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50970" w14:textId="77777777" w:rsidR="002E450D" w:rsidRPr="00D23512" w:rsidRDefault="002E450D" w:rsidP="002E450D">
      <w:pPr>
        <w:pStyle w:val="Sinespaciado"/>
        <w:pBdr>
          <w:bottom w:val="single" w:sz="12" w:space="1" w:color="auto"/>
        </w:pBdr>
        <w:jc w:val="both"/>
      </w:pPr>
    </w:p>
    <w:p w14:paraId="68E7CD39" w14:textId="77777777" w:rsidR="002E450D" w:rsidRPr="00D23512" w:rsidRDefault="002E450D" w:rsidP="002E450D">
      <w:pPr>
        <w:pStyle w:val="Sinespaciado"/>
        <w:pBdr>
          <w:bottom w:val="single" w:sz="12" w:space="1" w:color="auto"/>
        </w:pBdr>
        <w:jc w:val="both"/>
      </w:pPr>
    </w:p>
    <w:p w14:paraId="1FB9051C" w14:textId="77777777" w:rsidR="002E450D" w:rsidRPr="00D23512" w:rsidRDefault="002E450D" w:rsidP="002E450D">
      <w:pPr>
        <w:pStyle w:val="Sinespaciado"/>
        <w:jc w:val="both"/>
      </w:pPr>
    </w:p>
    <w:p w14:paraId="1805D140" w14:textId="77777777" w:rsidR="002E450D" w:rsidRPr="00D23512" w:rsidRDefault="002E450D" w:rsidP="002E450D">
      <w:pPr>
        <w:pStyle w:val="Sinespaciado"/>
        <w:jc w:val="both"/>
      </w:pPr>
      <w:r w:rsidRPr="00D23512">
        <w:t>Para más información sobre la nota de prensa, resolver dudas o gestionar entrevistas</w:t>
      </w:r>
    </w:p>
    <w:p w14:paraId="32394211" w14:textId="77777777" w:rsidR="002E450D" w:rsidRPr="00D23512" w:rsidRDefault="002E450D" w:rsidP="002E450D">
      <w:pPr>
        <w:pStyle w:val="Sinespaciado"/>
        <w:jc w:val="both"/>
      </w:pPr>
      <w:r w:rsidRPr="00D23512">
        <w:t>Eva Martín</w:t>
      </w:r>
    </w:p>
    <w:p w14:paraId="269CDB22" w14:textId="1EC62785" w:rsidR="00157D05" w:rsidRPr="00312EE4" w:rsidRDefault="002E450D" w:rsidP="00881C86">
      <w:pPr>
        <w:pStyle w:val="Sinespaciado"/>
        <w:jc w:val="both"/>
      </w:pPr>
      <w:r w:rsidRPr="00D23512">
        <w:t xml:space="preserve">Tfno. 628 17 49 01 /  </w:t>
      </w:r>
      <w:hyperlink r:id="rId16" w:history="1">
        <w:r w:rsidRPr="00D23512">
          <w:rPr>
            <w:rStyle w:val="Hipervnculo"/>
          </w:rPr>
          <w:t>evamc@varenga.es</w:t>
        </w:r>
      </w:hyperlink>
    </w:p>
    <w:sectPr w:rsidR="00157D05" w:rsidRPr="00312EE4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85C2C" w14:textId="77777777" w:rsidR="00281163" w:rsidRDefault="00281163" w:rsidP="002E0DC3">
      <w:pPr>
        <w:spacing w:after="0" w:line="240" w:lineRule="auto"/>
      </w:pPr>
      <w:r>
        <w:separator/>
      </w:r>
    </w:p>
  </w:endnote>
  <w:endnote w:type="continuationSeparator" w:id="0">
    <w:p w14:paraId="0FDDC6B9" w14:textId="77777777" w:rsidR="00281163" w:rsidRDefault="00281163" w:rsidP="002E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0C9D6" w14:textId="77777777" w:rsidR="00281163" w:rsidRDefault="00281163" w:rsidP="002E0DC3">
      <w:pPr>
        <w:spacing w:after="0" w:line="240" w:lineRule="auto"/>
      </w:pPr>
      <w:r>
        <w:separator/>
      </w:r>
    </w:p>
  </w:footnote>
  <w:footnote w:type="continuationSeparator" w:id="0">
    <w:p w14:paraId="2366BC66" w14:textId="77777777" w:rsidR="00281163" w:rsidRDefault="00281163" w:rsidP="002E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F3371" w14:textId="77777777" w:rsidR="002E0DC3" w:rsidRDefault="002E0DC3" w:rsidP="002E0DC3">
    <w:pPr>
      <w:pStyle w:val="Encabezado"/>
      <w:rPr>
        <w:b/>
        <w:sz w:val="40"/>
        <w:szCs w:val="40"/>
      </w:rPr>
    </w:pPr>
    <w:r>
      <w:rPr>
        <w:b/>
        <w:noProof/>
        <w:sz w:val="40"/>
        <w:szCs w:val="40"/>
        <w:lang w:eastAsia="es-ES"/>
      </w:rPr>
      <w:drawing>
        <wp:anchor distT="0" distB="0" distL="114300" distR="114300" simplePos="0" relativeHeight="251659264" behindDoc="0" locked="0" layoutInCell="1" allowOverlap="1" wp14:anchorId="20450783" wp14:editId="133DE936">
          <wp:simplePos x="0" y="0"/>
          <wp:positionH relativeFrom="column">
            <wp:posOffset>4530090</wp:posOffset>
          </wp:positionH>
          <wp:positionV relativeFrom="paragraph">
            <wp:posOffset>-101600</wp:posOffset>
          </wp:positionV>
          <wp:extent cx="1324610" cy="733425"/>
          <wp:effectExtent l="0" t="0" r="8890" b="9525"/>
          <wp:wrapTight wrapText="bothSides">
            <wp:wrapPolygon edited="0">
              <wp:start x="9319" y="0"/>
              <wp:lineTo x="6834" y="2244"/>
              <wp:lineTo x="621" y="8416"/>
              <wp:lineTo x="0" y="18514"/>
              <wp:lineTo x="0" y="21319"/>
              <wp:lineTo x="21434" y="21319"/>
              <wp:lineTo x="21434" y="18514"/>
              <wp:lineTo x="21124" y="8416"/>
              <wp:lineTo x="16775" y="4488"/>
              <wp:lineTo x="11494" y="0"/>
              <wp:lineTo x="9319" y="0"/>
            </wp:wrapPolygon>
          </wp:wrapTight>
          <wp:docPr id="2" name="Imagen 2" descr="LOGO ENAC COLOR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NAC COLOR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155BCE" w14:textId="77777777" w:rsidR="002E0DC3" w:rsidRPr="003C6E8E" w:rsidRDefault="002E0DC3" w:rsidP="002E0DC3">
    <w:pPr>
      <w:pStyle w:val="Encabezado"/>
      <w:rPr>
        <w:b/>
        <w:sz w:val="40"/>
        <w:szCs w:val="40"/>
      </w:rPr>
    </w:pPr>
    <w:r w:rsidRPr="003C6E8E">
      <w:rPr>
        <w:b/>
        <w:sz w:val="40"/>
        <w:szCs w:val="40"/>
      </w:rPr>
      <w:t>NOTA DE PRENSA</w:t>
    </w:r>
  </w:p>
  <w:p w14:paraId="316FBAF0" w14:textId="77777777" w:rsidR="002E0DC3" w:rsidRPr="002E0DC3" w:rsidRDefault="002E0DC3" w:rsidP="002E0D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4CDD"/>
    <w:multiLevelType w:val="multilevel"/>
    <w:tmpl w:val="FEE4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7B94936"/>
    <w:multiLevelType w:val="hybridMultilevel"/>
    <w:tmpl w:val="0220D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F37E5"/>
    <w:multiLevelType w:val="hybridMultilevel"/>
    <w:tmpl w:val="22904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2535F"/>
    <w:multiLevelType w:val="multilevel"/>
    <w:tmpl w:val="684E0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oledad Pacheco Alonso">
    <w15:presenceInfo w15:providerId="AD" w15:userId="S::spacheco@enac.es::2120db64-7e97-4af5-a157-f2ef82e6652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71"/>
    <w:rsid w:val="000521CE"/>
    <w:rsid w:val="0007465C"/>
    <w:rsid w:val="000D726E"/>
    <w:rsid w:val="000F75A5"/>
    <w:rsid w:val="001272F2"/>
    <w:rsid w:val="001337D9"/>
    <w:rsid w:val="0015311C"/>
    <w:rsid w:val="00155A9A"/>
    <w:rsid w:val="00157D05"/>
    <w:rsid w:val="00177645"/>
    <w:rsid w:val="001800FD"/>
    <w:rsid w:val="001C5850"/>
    <w:rsid w:val="001E2E25"/>
    <w:rsid w:val="00252ED3"/>
    <w:rsid w:val="00253090"/>
    <w:rsid w:val="00262C99"/>
    <w:rsid w:val="00281163"/>
    <w:rsid w:val="00287A48"/>
    <w:rsid w:val="002E0DC3"/>
    <w:rsid w:val="002E1107"/>
    <w:rsid w:val="002E3E5F"/>
    <w:rsid w:val="002E450D"/>
    <w:rsid w:val="00302F87"/>
    <w:rsid w:val="00312EE4"/>
    <w:rsid w:val="00372312"/>
    <w:rsid w:val="00381FDF"/>
    <w:rsid w:val="00385CBA"/>
    <w:rsid w:val="003A7173"/>
    <w:rsid w:val="003B2F0B"/>
    <w:rsid w:val="0040205E"/>
    <w:rsid w:val="0040289B"/>
    <w:rsid w:val="00407595"/>
    <w:rsid w:val="00407862"/>
    <w:rsid w:val="00416C42"/>
    <w:rsid w:val="00432581"/>
    <w:rsid w:val="00453ED1"/>
    <w:rsid w:val="004710AA"/>
    <w:rsid w:val="004A3ACF"/>
    <w:rsid w:val="004B03F8"/>
    <w:rsid w:val="004B2FD1"/>
    <w:rsid w:val="004B32AE"/>
    <w:rsid w:val="004C101A"/>
    <w:rsid w:val="004E2BDD"/>
    <w:rsid w:val="004F029F"/>
    <w:rsid w:val="004F2968"/>
    <w:rsid w:val="00543647"/>
    <w:rsid w:val="00551FDB"/>
    <w:rsid w:val="0058083E"/>
    <w:rsid w:val="005D0666"/>
    <w:rsid w:val="005E3AF6"/>
    <w:rsid w:val="00605045"/>
    <w:rsid w:val="00675138"/>
    <w:rsid w:val="00681455"/>
    <w:rsid w:val="006B42DE"/>
    <w:rsid w:val="006B5F06"/>
    <w:rsid w:val="006C54FC"/>
    <w:rsid w:val="006D684F"/>
    <w:rsid w:val="00710963"/>
    <w:rsid w:val="007364CF"/>
    <w:rsid w:val="007570D2"/>
    <w:rsid w:val="007756CF"/>
    <w:rsid w:val="00785F7A"/>
    <w:rsid w:val="0079568E"/>
    <w:rsid w:val="007A4D05"/>
    <w:rsid w:val="007B7E1E"/>
    <w:rsid w:val="007C4A87"/>
    <w:rsid w:val="007C5550"/>
    <w:rsid w:val="007C6B0F"/>
    <w:rsid w:val="007E4871"/>
    <w:rsid w:val="007F3B84"/>
    <w:rsid w:val="00801BE5"/>
    <w:rsid w:val="00811549"/>
    <w:rsid w:val="00873025"/>
    <w:rsid w:val="00873E87"/>
    <w:rsid w:val="00881C86"/>
    <w:rsid w:val="008B7757"/>
    <w:rsid w:val="008C7973"/>
    <w:rsid w:val="008D078A"/>
    <w:rsid w:val="008D4CA8"/>
    <w:rsid w:val="008F1BEC"/>
    <w:rsid w:val="008F7081"/>
    <w:rsid w:val="00900CB0"/>
    <w:rsid w:val="00910CC5"/>
    <w:rsid w:val="00914DBF"/>
    <w:rsid w:val="00954712"/>
    <w:rsid w:val="00993443"/>
    <w:rsid w:val="009C7126"/>
    <w:rsid w:val="00A50024"/>
    <w:rsid w:val="00A97008"/>
    <w:rsid w:val="00B05E47"/>
    <w:rsid w:val="00B209A7"/>
    <w:rsid w:val="00B334D5"/>
    <w:rsid w:val="00B82929"/>
    <w:rsid w:val="00BA7104"/>
    <w:rsid w:val="00BB272D"/>
    <w:rsid w:val="00C60E13"/>
    <w:rsid w:val="00C6698C"/>
    <w:rsid w:val="00CB1A79"/>
    <w:rsid w:val="00CC1082"/>
    <w:rsid w:val="00CD227A"/>
    <w:rsid w:val="00CF1D34"/>
    <w:rsid w:val="00D312B4"/>
    <w:rsid w:val="00D4417D"/>
    <w:rsid w:val="00D71056"/>
    <w:rsid w:val="00D807E5"/>
    <w:rsid w:val="00D80AD5"/>
    <w:rsid w:val="00D8582F"/>
    <w:rsid w:val="00D9454A"/>
    <w:rsid w:val="00DE69CE"/>
    <w:rsid w:val="00DF38F5"/>
    <w:rsid w:val="00E20F88"/>
    <w:rsid w:val="00E40955"/>
    <w:rsid w:val="00E41254"/>
    <w:rsid w:val="00EB2533"/>
    <w:rsid w:val="00F063D6"/>
    <w:rsid w:val="00F13F73"/>
    <w:rsid w:val="00F144C9"/>
    <w:rsid w:val="00F2065A"/>
    <w:rsid w:val="00F25B77"/>
    <w:rsid w:val="00F327E9"/>
    <w:rsid w:val="00F349B0"/>
    <w:rsid w:val="00F92F91"/>
    <w:rsid w:val="00F952F9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37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38F5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E450D"/>
    <w:rPr>
      <w:i/>
      <w:iCs/>
    </w:rPr>
  </w:style>
  <w:style w:type="paragraph" w:customStyle="1" w:styleId="m-4664931191499438778sinespaciado1">
    <w:name w:val="m_-4664931191499438778sinespaciado1"/>
    <w:basedOn w:val="Normal"/>
    <w:rsid w:val="0025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7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9F"/>
  </w:style>
  <w:style w:type="paragraph" w:styleId="Ttulo1">
    <w:name w:val="heading 1"/>
    <w:basedOn w:val="Normal"/>
    <w:link w:val="Ttulo1Car"/>
    <w:uiPriority w:val="9"/>
    <w:qFormat/>
    <w:rsid w:val="00881C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E4871"/>
    <w:pPr>
      <w:spacing w:after="0" w:line="240" w:lineRule="auto"/>
    </w:pPr>
  </w:style>
  <w:style w:type="paragraph" w:customStyle="1" w:styleId="Sinespaciado1">
    <w:name w:val="Sin espaciado1"/>
    <w:uiPriority w:val="1"/>
    <w:qFormat/>
    <w:rsid w:val="00801BE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881C8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unhideWhenUsed/>
    <w:rsid w:val="00881C8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F029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C3"/>
  </w:style>
  <w:style w:type="paragraph" w:styleId="Piedepgina">
    <w:name w:val="footer"/>
    <w:basedOn w:val="Normal"/>
    <w:link w:val="PiedepginaCar"/>
    <w:uiPriority w:val="99"/>
    <w:unhideWhenUsed/>
    <w:rsid w:val="002E0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C3"/>
  </w:style>
  <w:style w:type="paragraph" w:styleId="Textodeglobo">
    <w:name w:val="Balloon Text"/>
    <w:basedOn w:val="Normal"/>
    <w:link w:val="TextodegloboCar"/>
    <w:uiPriority w:val="99"/>
    <w:semiHidden/>
    <w:unhideWhenUsed/>
    <w:rsid w:val="00E4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2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50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57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57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570D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57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570D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F38F5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2E450D"/>
    <w:rPr>
      <w:i/>
      <w:iCs/>
    </w:rPr>
  </w:style>
  <w:style w:type="paragraph" w:customStyle="1" w:styleId="m-4664931191499438778sinespaciado1">
    <w:name w:val="m_-4664931191499438778sinespaciado1"/>
    <w:basedOn w:val="Normal"/>
    <w:rsid w:val="00252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A97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ENAC_acredit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icon-icons.com/icons2/808/PNG/512/linkedin_icon-icons.com_66096.pn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evamc@varenga.e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http://vignette1.wikia.nocookie.net/hieloyfuego/images/a/a1/%C3%8Dcono_Twitter.png/revision/latest?cb=20130921232359" TargetMode="External"/><Relationship Id="rId10" Type="http://schemas.openxmlformats.org/officeDocument/2006/relationships/hyperlink" Target="https://www.linkedin.com/company/entidad-nacional-de-acreditac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enac.es" TargetMode="External"/><Relationship Id="rId14" Type="http://schemas.openxmlformats.org/officeDocument/2006/relationships/image" Target="media/image2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87559-BCF1-49B0-90CE-725F8FCA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Martin</dc:creator>
  <cp:lastModifiedBy>Eva Martin</cp:lastModifiedBy>
  <cp:revision>5</cp:revision>
  <dcterms:created xsi:type="dcterms:W3CDTF">2019-12-13T12:00:00Z</dcterms:created>
  <dcterms:modified xsi:type="dcterms:W3CDTF">2019-12-19T11:28:00Z</dcterms:modified>
</cp:coreProperties>
</file>