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C" w:rsidRDefault="0043370C" w:rsidP="00EE78E1">
      <w:pPr>
        <w:pStyle w:val="Encabezado"/>
        <w:jc w:val="center"/>
        <w:rPr>
          <w:b/>
          <w:sz w:val="32"/>
          <w:szCs w:val="32"/>
          <w:u w:val="single"/>
        </w:rPr>
      </w:pPr>
    </w:p>
    <w:p w:rsidR="00EE78E1" w:rsidRDefault="00EE78E1" w:rsidP="00EE78E1">
      <w:pPr>
        <w:pStyle w:val="Encabezado"/>
        <w:jc w:val="center"/>
        <w:rPr>
          <w:b/>
          <w:sz w:val="36"/>
          <w:szCs w:val="36"/>
        </w:rPr>
      </w:pPr>
    </w:p>
    <w:p w:rsidR="000342A2" w:rsidRPr="000342A2" w:rsidRDefault="000342A2" w:rsidP="000342A2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  <w:r w:rsidRPr="000342A2">
        <w:rPr>
          <w:rFonts w:asciiTheme="minorHAnsi" w:hAnsiTheme="minorHAnsi"/>
          <w:b/>
          <w:sz w:val="36"/>
          <w:szCs w:val="36"/>
        </w:rPr>
        <w:t xml:space="preserve">La Comunidad Valenciana exige </w:t>
      </w:r>
      <w:r>
        <w:rPr>
          <w:rFonts w:asciiTheme="minorHAnsi" w:hAnsiTheme="minorHAnsi"/>
          <w:b/>
          <w:sz w:val="36"/>
          <w:szCs w:val="36"/>
        </w:rPr>
        <w:t xml:space="preserve">la </w:t>
      </w:r>
      <w:r w:rsidRPr="000342A2">
        <w:rPr>
          <w:rFonts w:asciiTheme="minorHAnsi" w:hAnsiTheme="minorHAnsi"/>
          <w:b/>
          <w:sz w:val="36"/>
          <w:szCs w:val="36"/>
        </w:rPr>
        <w:t xml:space="preserve">acreditación </w:t>
      </w:r>
      <w:r w:rsidR="00931139">
        <w:rPr>
          <w:rFonts w:asciiTheme="minorHAnsi" w:hAnsiTheme="minorHAnsi"/>
          <w:b/>
          <w:sz w:val="36"/>
          <w:szCs w:val="36"/>
        </w:rPr>
        <w:t xml:space="preserve">de ENAC </w:t>
      </w:r>
      <w:r w:rsidRPr="000342A2">
        <w:rPr>
          <w:rFonts w:asciiTheme="minorHAnsi" w:hAnsiTheme="minorHAnsi"/>
          <w:b/>
          <w:sz w:val="36"/>
          <w:szCs w:val="36"/>
        </w:rPr>
        <w:t>para el control de las emisiones de las activid</w:t>
      </w:r>
      <w:bookmarkStart w:id="0" w:name="_GoBack"/>
      <w:bookmarkEnd w:id="0"/>
      <w:r w:rsidRPr="000342A2">
        <w:rPr>
          <w:rFonts w:asciiTheme="minorHAnsi" w:hAnsiTheme="minorHAnsi"/>
          <w:b/>
          <w:sz w:val="36"/>
          <w:szCs w:val="36"/>
        </w:rPr>
        <w:t>ad</w:t>
      </w:r>
      <w:r>
        <w:rPr>
          <w:rFonts w:asciiTheme="minorHAnsi" w:hAnsiTheme="minorHAnsi"/>
          <w:b/>
          <w:sz w:val="36"/>
          <w:szCs w:val="36"/>
        </w:rPr>
        <w:t>es potencialmente contaminantes</w:t>
      </w:r>
      <w:r w:rsidRPr="000342A2">
        <w:rPr>
          <w:rFonts w:asciiTheme="minorHAnsi" w:hAnsiTheme="minorHAnsi"/>
          <w:b/>
          <w:sz w:val="36"/>
          <w:szCs w:val="36"/>
        </w:rPr>
        <w:t xml:space="preserve"> de la atmósfera</w:t>
      </w:r>
    </w:p>
    <w:p w:rsidR="002C449F" w:rsidRPr="008F21CE" w:rsidRDefault="002C449F" w:rsidP="00EE78E1">
      <w:pPr>
        <w:pStyle w:val="Encabezado"/>
        <w:jc w:val="center"/>
        <w:rPr>
          <w:b/>
          <w:sz w:val="36"/>
          <w:szCs w:val="36"/>
        </w:rPr>
      </w:pPr>
    </w:p>
    <w:p w:rsidR="00931139" w:rsidRPr="00931139" w:rsidRDefault="00931139" w:rsidP="0093113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31139">
        <w:rPr>
          <w:rFonts w:ascii="Calibri" w:hAnsi="Calibri"/>
          <w:b/>
          <w:bCs/>
          <w:color w:val="222222"/>
          <w:shd w:val="clear" w:color="auto" w:fill="FFFFFF"/>
        </w:rPr>
        <w:t xml:space="preserve">Dentro del </w:t>
      </w:r>
      <w:r w:rsidR="000342A2" w:rsidRPr="00931139">
        <w:rPr>
          <w:rFonts w:ascii="Calibri" w:hAnsi="Calibri"/>
          <w:b/>
          <w:bCs/>
          <w:color w:val="222222"/>
          <w:shd w:val="clear" w:color="auto" w:fill="FFFFFF"/>
        </w:rPr>
        <w:t>nuevo Decreto</w:t>
      </w:r>
      <w:r w:rsidRPr="00931139">
        <w:rPr>
          <w:rFonts w:ascii="Calibri" w:hAnsi="Calibri"/>
          <w:b/>
          <w:bCs/>
          <w:color w:val="222222"/>
          <w:shd w:val="clear" w:color="auto" w:fill="FFFFFF"/>
        </w:rPr>
        <w:t xml:space="preserve"> </w:t>
      </w:r>
      <w:r w:rsidR="000342A2" w:rsidRPr="00931139">
        <w:rPr>
          <w:rFonts w:ascii="Calibri" w:hAnsi="Calibri"/>
          <w:b/>
          <w:bCs/>
          <w:color w:val="222222"/>
          <w:shd w:val="clear" w:color="auto" w:fill="FFFFFF"/>
        </w:rPr>
        <w:t xml:space="preserve">228/2018 que regula el sistema de control de emisiones atmosféricas </w:t>
      </w:r>
    </w:p>
    <w:p w:rsidR="0013212B" w:rsidRPr="009A4A99" w:rsidRDefault="0043370C" w:rsidP="00931139">
      <w:pPr>
        <w:jc w:val="both"/>
        <w:rPr>
          <w:sz w:val="24"/>
          <w:szCs w:val="24"/>
        </w:rPr>
      </w:pPr>
      <w:r w:rsidRPr="009A4A99">
        <w:rPr>
          <w:sz w:val="24"/>
          <w:szCs w:val="24"/>
        </w:rPr>
        <w:t xml:space="preserve">Madrid, </w:t>
      </w:r>
      <w:r w:rsidR="009A4A99" w:rsidRPr="009A4A99">
        <w:rPr>
          <w:sz w:val="24"/>
          <w:szCs w:val="24"/>
        </w:rPr>
        <w:t>26</w:t>
      </w:r>
      <w:r w:rsidR="000B4CC1" w:rsidRPr="009A4A99">
        <w:rPr>
          <w:sz w:val="24"/>
          <w:szCs w:val="24"/>
        </w:rPr>
        <w:t xml:space="preserve"> de </w:t>
      </w:r>
      <w:r w:rsidR="00931139" w:rsidRPr="009A4A99">
        <w:rPr>
          <w:sz w:val="24"/>
          <w:szCs w:val="24"/>
        </w:rPr>
        <w:t>marzo</w:t>
      </w:r>
      <w:r w:rsidRPr="009A4A99">
        <w:rPr>
          <w:sz w:val="24"/>
          <w:szCs w:val="24"/>
        </w:rPr>
        <w:t xml:space="preserve"> de 2019.- </w:t>
      </w:r>
    </w:p>
    <w:p w:rsidR="000342A2" w:rsidRPr="000342A2" w:rsidRDefault="000342A2" w:rsidP="000342A2">
      <w:pPr>
        <w:pStyle w:val="Sinespaciado"/>
        <w:jc w:val="both"/>
        <w:rPr>
          <w:rFonts w:asciiTheme="minorHAnsi" w:hAnsiTheme="minorHAnsi"/>
        </w:rPr>
      </w:pPr>
      <w:r w:rsidRPr="000342A2">
        <w:rPr>
          <w:rFonts w:asciiTheme="minorHAnsi" w:hAnsiTheme="minorHAnsi"/>
        </w:rPr>
        <w:t>La Consejería de Agricultura, Medio Ambiente, Cambio Climático y Desarrollo Rural de la Comunidad Valenciana ha publicado recientemente el </w:t>
      </w:r>
      <w:hyperlink r:id="rId9" w:tgtFrame="_blank" w:history="1">
        <w:r w:rsidRPr="000342A2">
          <w:rPr>
            <w:rStyle w:val="Hipervnculo"/>
            <w:rFonts w:asciiTheme="minorHAnsi" w:hAnsiTheme="minorHAnsi"/>
            <w:color w:val="auto"/>
            <w:u w:val="none"/>
          </w:rPr>
          <w:t>Decreto 228/2018</w:t>
        </w:r>
      </w:hyperlink>
      <w:r w:rsidRPr="000342A2">
        <w:rPr>
          <w:rFonts w:asciiTheme="minorHAnsi" w:hAnsiTheme="minorHAnsi"/>
        </w:rPr>
        <w:t>, que desarrolla los procedimientos y la regulación del sistema de control de las emisiones atmosféricas de actividades consideradas como potencialmente contaminadoras de la atmósfera.</w:t>
      </w:r>
    </w:p>
    <w:p w:rsidR="000342A2" w:rsidRPr="000342A2" w:rsidRDefault="000342A2" w:rsidP="000342A2">
      <w:pPr>
        <w:pStyle w:val="Sinespaciado"/>
        <w:jc w:val="both"/>
        <w:rPr>
          <w:rFonts w:asciiTheme="minorHAnsi" w:hAnsiTheme="minorHAnsi"/>
        </w:rPr>
      </w:pPr>
    </w:p>
    <w:p w:rsidR="000342A2" w:rsidRPr="00931139" w:rsidRDefault="000342A2" w:rsidP="000342A2">
      <w:pPr>
        <w:pStyle w:val="Sinespaciado"/>
        <w:jc w:val="both"/>
        <w:rPr>
          <w:rFonts w:asciiTheme="minorHAnsi" w:hAnsiTheme="minorHAnsi"/>
          <w:b/>
        </w:rPr>
      </w:pPr>
      <w:r w:rsidRPr="000342A2">
        <w:rPr>
          <w:rFonts w:asciiTheme="minorHAnsi" w:hAnsiTheme="minorHAnsi"/>
        </w:rPr>
        <w:t xml:space="preserve">Este Decreto establece que las instalaciones donde se llevan a cabo actividades potencialmente contaminadoras deben presentar, ante el organismo competente que les otorgó la autorización de emisiones, un certificado que demuestre la adecuación a la normativa vigente en materia de protección de la atmósfera y a las condiciones que hubieran sido establecidas en la autorización. Dicho certificado debe ser emitido por una </w:t>
      </w:r>
      <w:r w:rsidRPr="000342A2">
        <w:rPr>
          <w:rFonts w:asciiTheme="minorHAnsi" w:hAnsiTheme="minorHAnsi"/>
          <w:b/>
        </w:rPr>
        <w:t>Entidad Colaboradora en Materia de Calidad Ambiental de la Comunidad Valenciana</w:t>
      </w:r>
      <w:r w:rsidRPr="000342A2">
        <w:rPr>
          <w:rFonts w:asciiTheme="minorHAnsi" w:hAnsiTheme="minorHAnsi"/>
        </w:rPr>
        <w:t xml:space="preserve"> (ECMCA) </w:t>
      </w:r>
      <w:r w:rsidRPr="00931139">
        <w:rPr>
          <w:rFonts w:asciiTheme="minorHAnsi" w:hAnsiTheme="minorHAnsi"/>
          <w:b/>
        </w:rPr>
        <w:t xml:space="preserve">para el campo de la contaminación atmosférica acreditada por la </w:t>
      </w:r>
      <w:hyperlink r:id="rId10" w:history="1">
        <w:r w:rsidRPr="00931139">
          <w:rPr>
            <w:rStyle w:val="Hipervnculo"/>
            <w:rFonts w:asciiTheme="minorHAnsi" w:hAnsiTheme="minorHAnsi"/>
            <w:b/>
          </w:rPr>
          <w:t>Entidad Nacional de Acreditación</w:t>
        </w:r>
      </w:hyperlink>
      <w:r w:rsidRPr="00931139">
        <w:rPr>
          <w:rFonts w:asciiTheme="minorHAnsi" w:hAnsiTheme="minorHAnsi"/>
          <w:b/>
        </w:rPr>
        <w:t xml:space="preserve"> (ENAC).</w:t>
      </w:r>
    </w:p>
    <w:p w:rsidR="00B83A02" w:rsidRDefault="00B83A02" w:rsidP="00B83A02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2973EC" w:rsidRPr="000342A2" w:rsidRDefault="002973EC" w:rsidP="002973EC">
      <w:pPr>
        <w:pStyle w:val="Sinespaciado"/>
        <w:jc w:val="both"/>
        <w:rPr>
          <w:rFonts w:asciiTheme="minorHAnsi" w:hAnsiTheme="minorHAnsi"/>
        </w:rPr>
      </w:pPr>
      <w:r w:rsidRPr="000342A2">
        <w:rPr>
          <w:rFonts w:asciiTheme="minorHAnsi" w:hAnsiTheme="minorHAnsi"/>
        </w:rPr>
        <w:t xml:space="preserve">Cada vez más, la Administración Pública reconoce el valioso papel de la acreditación y hace uso de ella, ya que le ofrece una alternativa a la regulación y una herramienta para facilitarla y simplificarla. </w:t>
      </w:r>
    </w:p>
    <w:p w:rsidR="000342A2" w:rsidRPr="000342A2" w:rsidRDefault="000342A2" w:rsidP="002973EC">
      <w:pPr>
        <w:pStyle w:val="Sinespaciado"/>
        <w:jc w:val="both"/>
        <w:rPr>
          <w:rFonts w:asciiTheme="minorHAnsi" w:hAnsiTheme="minorHAnsi"/>
        </w:rPr>
      </w:pPr>
    </w:p>
    <w:p w:rsidR="008F21CE" w:rsidRPr="000342A2" w:rsidRDefault="00B83A02" w:rsidP="00B83A02">
      <w:pPr>
        <w:pStyle w:val="Sinespaciado"/>
        <w:jc w:val="both"/>
        <w:rPr>
          <w:rFonts w:asciiTheme="minorHAnsi" w:hAnsiTheme="minorHAnsi"/>
          <w:shd w:val="clear" w:color="auto" w:fill="FFFFFF"/>
        </w:rPr>
      </w:pPr>
      <w:r w:rsidRPr="000342A2">
        <w:rPr>
          <w:rFonts w:asciiTheme="minorHAnsi" w:hAnsiTheme="minorHAnsi"/>
          <w:shd w:val="clear" w:color="auto" w:fill="FFFFFF"/>
        </w:rPr>
        <w:t>Al optar por entidades de certificación acreditadas y exigir certificados que incluyan la marca de ENAC, la Administración pública y las empresas pueden confiar en que esas entidades disponen de la necesaria independencia y solvencia técnica para ofrecer el servicio, ya que cuentan con personal y un equipo auditor con competencia técnica para entender los productos y procesos críticos de las organizaciones a las que prestan servicio, sus especificaciones y el entorno en el que se desarrolla su actividad.</w:t>
      </w:r>
    </w:p>
    <w:p w:rsidR="00B83A02" w:rsidRPr="00B83A02" w:rsidRDefault="00B83A02" w:rsidP="00B83A02">
      <w:pPr>
        <w:pStyle w:val="Sinespaciad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9C2360" w:rsidRPr="000342A2" w:rsidRDefault="009C2360" w:rsidP="009C2360">
      <w:pPr>
        <w:jc w:val="both"/>
        <w:rPr>
          <w:b/>
          <w:sz w:val="24"/>
          <w:szCs w:val="24"/>
          <w:u w:val="single"/>
        </w:rPr>
      </w:pPr>
      <w:r w:rsidRPr="000342A2">
        <w:rPr>
          <w:b/>
          <w:sz w:val="24"/>
          <w:szCs w:val="24"/>
          <w:u w:val="single"/>
        </w:rPr>
        <w:t>Sobre ENAC</w:t>
      </w: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 w:cs="Arial"/>
        </w:rPr>
      </w:pPr>
      <w:r w:rsidRPr="000342A2">
        <w:rPr>
          <w:rFonts w:asciiTheme="minorHAnsi" w:hAnsiTheme="minorHAnsi"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 w:cs="Arial"/>
        </w:rPr>
      </w:pPr>
      <w:r w:rsidRPr="000342A2">
        <w:rPr>
          <w:rFonts w:asciiTheme="minorHAnsi" w:hAnsiTheme="minorHAnsi" w:cs="Arial"/>
          <w:color w:val="1F497D"/>
        </w:rPr>
        <w:t> </w:t>
      </w:r>
    </w:p>
    <w:p w:rsidR="000342A2" w:rsidRDefault="000342A2" w:rsidP="009C2360">
      <w:pPr>
        <w:pStyle w:val="Sinespaciado"/>
        <w:jc w:val="both"/>
        <w:rPr>
          <w:rFonts w:asciiTheme="minorHAnsi" w:hAnsiTheme="minorHAnsi" w:cs="Arial"/>
        </w:rPr>
      </w:pPr>
    </w:p>
    <w:p w:rsidR="000342A2" w:rsidRDefault="000342A2" w:rsidP="009C2360">
      <w:pPr>
        <w:pStyle w:val="Sinespaciado"/>
        <w:jc w:val="both"/>
        <w:rPr>
          <w:rFonts w:asciiTheme="minorHAnsi" w:hAnsiTheme="minorHAnsi" w:cs="Arial"/>
        </w:rPr>
      </w:pPr>
    </w:p>
    <w:p w:rsidR="000342A2" w:rsidRDefault="000342A2" w:rsidP="009C2360">
      <w:pPr>
        <w:pStyle w:val="Sinespaciado"/>
        <w:jc w:val="both"/>
        <w:rPr>
          <w:rFonts w:asciiTheme="minorHAnsi" w:hAnsiTheme="minorHAnsi" w:cs="Arial"/>
        </w:rPr>
      </w:pPr>
    </w:p>
    <w:p w:rsidR="000342A2" w:rsidRDefault="000342A2" w:rsidP="009C2360">
      <w:pPr>
        <w:pStyle w:val="Sinespaciado"/>
        <w:jc w:val="both"/>
        <w:rPr>
          <w:rFonts w:asciiTheme="minorHAnsi" w:hAnsiTheme="minorHAnsi" w:cs="Arial"/>
        </w:rPr>
      </w:pPr>
    </w:p>
    <w:p w:rsidR="000342A2" w:rsidRDefault="000342A2" w:rsidP="009C2360">
      <w:pPr>
        <w:pStyle w:val="Sinespaciado"/>
        <w:jc w:val="both"/>
        <w:rPr>
          <w:rFonts w:asciiTheme="minorHAnsi" w:hAnsiTheme="minorHAnsi" w:cs="Arial"/>
        </w:rPr>
      </w:pP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 w:cs="Arial"/>
        </w:rPr>
      </w:pPr>
      <w:r w:rsidRPr="000342A2">
        <w:rPr>
          <w:rFonts w:asciiTheme="minorHAnsi" w:hAnsiTheme="minorHAnsi" w:cs="Arial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</w:t>
      </w:r>
      <w:r w:rsidR="00C075A5" w:rsidRPr="000342A2">
        <w:rPr>
          <w:rFonts w:asciiTheme="minorHAnsi" w:hAnsiTheme="minorHAnsi" w:cs="Arial"/>
        </w:rPr>
        <w:t>i</w:t>
      </w:r>
      <w:r w:rsidRPr="000342A2">
        <w:rPr>
          <w:rFonts w:asciiTheme="minorHAnsi" w:hAnsiTheme="minorHAnsi" w:cs="Arial"/>
        </w:rPr>
        <w:t xml:space="preserve">ndustria,  </w:t>
      </w:r>
      <w:r w:rsidR="00C075A5" w:rsidRPr="000342A2">
        <w:rPr>
          <w:rFonts w:asciiTheme="minorHAnsi" w:hAnsiTheme="minorHAnsi" w:cs="Arial"/>
        </w:rPr>
        <w:t>e</w:t>
      </w:r>
      <w:r w:rsidRPr="000342A2">
        <w:rPr>
          <w:rFonts w:asciiTheme="minorHAnsi" w:hAnsiTheme="minorHAnsi" w:cs="Arial"/>
        </w:rPr>
        <w:t xml:space="preserve">nergía, </w:t>
      </w:r>
      <w:r w:rsidR="00C075A5" w:rsidRPr="000342A2">
        <w:rPr>
          <w:rFonts w:asciiTheme="minorHAnsi" w:hAnsiTheme="minorHAnsi" w:cs="Arial"/>
        </w:rPr>
        <w:t>m</w:t>
      </w:r>
      <w:r w:rsidRPr="000342A2">
        <w:rPr>
          <w:rFonts w:asciiTheme="minorHAnsi" w:hAnsiTheme="minorHAnsi" w:cs="Arial"/>
        </w:rPr>
        <w:t xml:space="preserve">edio </w:t>
      </w:r>
      <w:r w:rsidR="00C075A5" w:rsidRPr="000342A2">
        <w:rPr>
          <w:rFonts w:asciiTheme="minorHAnsi" w:hAnsiTheme="minorHAnsi" w:cs="Arial"/>
        </w:rPr>
        <w:t>a</w:t>
      </w:r>
      <w:r w:rsidRPr="000342A2">
        <w:rPr>
          <w:rFonts w:asciiTheme="minorHAnsi" w:hAnsiTheme="minorHAnsi" w:cs="Arial"/>
        </w:rPr>
        <w:t xml:space="preserve">mbiente, </w:t>
      </w:r>
      <w:r w:rsidR="00C075A5" w:rsidRPr="000342A2">
        <w:rPr>
          <w:rFonts w:asciiTheme="minorHAnsi" w:hAnsiTheme="minorHAnsi" w:cs="Arial"/>
        </w:rPr>
        <w:t>s</w:t>
      </w:r>
      <w:r w:rsidRPr="000342A2">
        <w:rPr>
          <w:rFonts w:asciiTheme="minorHAnsi" w:hAnsiTheme="minorHAnsi" w:cs="Arial"/>
        </w:rPr>
        <w:t xml:space="preserve">anidad, </w:t>
      </w:r>
      <w:r w:rsidR="00C075A5" w:rsidRPr="000342A2">
        <w:rPr>
          <w:rFonts w:asciiTheme="minorHAnsi" w:hAnsiTheme="minorHAnsi" w:cs="Arial"/>
        </w:rPr>
        <w:t>a</w:t>
      </w:r>
      <w:r w:rsidRPr="000342A2">
        <w:rPr>
          <w:rFonts w:asciiTheme="minorHAnsi" w:hAnsiTheme="minorHAnsi" w:cs="Arial"/>
        </w:rPr>
        <w:t xml:space="preserve">limentación, </w:t>
      </w:r>
      <w:r w:rsidR="00C075A5" w:rsidRPr="000342A2">
        <w:rPr>
          <w:rFonts w:asciiTheme="minorHAnsi" w:hAnsiTheme="minorHAnsi" w:cs="Arial"/>
        </w:rPr>
        <w:t>i</w:t>
      </w:r>
      <w:r w:rsidRPr="000342A2">
        <w:rPr>
          <w:rFonts w:asciiTheme="minorHAnsi" w:hAnsiTheme="minorHAnsi" w:cs="Arial"/>
        </w:rPr>
        <w:t xml:space="preserve">nvestigación, </w:t>
      </w:r>
      <w:r w:rsidR="00C075A5" w:rsidRPr="000342A2">
        <w:rPr>
          <w:rFonts w:asciiTheme="minorHAnsi" w:hAnsiTheme="minorHAnsi" w:cs="Arial"/>
        </w:rPr>
        <w:t>d</w:t>
      </w:r>
      <w:r w:rsidRPr="000342A2">
        <w:rPr>
          <w:rFonts w:asciiTheme="minorHAnsi" w:hAnsiTheme="minorHAnsi" w:cs="Arial"/>
        </w:rPr>
        <w:t xml:space="preserve">esarrollo e </w:t>
      </w:r>
      <w:r w:rsidR="00C075A5" w:rsidRPr="000342A2">
        <w:rPr>
          <w:rFonts w:asciiTheme="minorHAnsi" w:hAnsiTheme="minorHAnsi" w:cs="Arial"/>
        </w:rPr>
        <w:t>i</w:t>
      </w:r>
      <w:r w:rsidRPr="000342A2">
        <w:rPr>
          <w:rFonts w:asciiTheme="minorHAnsi" w:hAnsiTheme="minorHAnsi" w:cs="Arial"/>
        </w:rPr>
        <w:t xml:space="preserve">nnovación, </w:t>
      </w:r>
      <w:r w:rsidR="00C075A5" w:rsidRPr="000342A2">
        <w:rPr>
          <w:rFonts w:asciiTheme="minorHAnsi" w:hAnsiTheme="minorHAnsi" w:cs="Arial"/>
        </w:rPr>
        <w:t>t</w:t>
      </w:r>
      <w:r w:rsidRPr="000342A2">
        <w:rPr>
          <w:rFonts w:asciiTheme="minorHAnsi" w:hAnsiTheme="minorHAnsi" w:cs="Arial"/>
        </w:rPr>
        <w:t xml:space="preserve">ransportes, </w:t>
      </w:r>
      <w:r w:rsidR="00C075A5" w:rsidRPr="000342A2">
        <w:rPr>
          <w:rFonts w:asciiTheme="minorHAnsi" w:hAnsiTheme="minorHAnsi" w:cs="Arial"/>
        </w:rPr>
        <w:t>t</w:t>
      </w:r>
      <w:r w:rsidRPr="000342A2">
        <w:rPr>
          <w:rFonts w:asciiTheme="minorHAnsi" w:hAnsiTheme="minorHAnsi" w:cs="Arial"/>
        </w:rPr>
        <w:t xml:space="preserve">elecomunicaciones, </w:t>
      </w:r>
      <w:r w:rsidR="00C075A5" w:rsidRPr="000342A2">
        <w:rPr>
          <w:rFonts w:asciiTheme="minorHAnsi" w:hAnsiTheme="minorHAnsi" w:cs="Arial"/>
        </w:rPr>
        <w:t>t</w:t>
      </w:r>
      <w:r w:rsidRPr="000342A2">
        <w:rPr>
          <w:rFonts w:asciiTheme="minorHAnsi" w:hAnsiTheme="minorHAnsi" w:cs="Arial"/>
        </w:rPr>
        <w:t xml:space="preserve">urismo, </w:t>
      </w:r>
      <w:r w:rsidR="00C075A5" w:rsidRPr="000342A2">
        <w:rPr>
          <w:rFonts w:asciiTheme="minorHAnsi" w:hAnsiTheme="minorHAnsi" w:cs="Arial"/>
        </w:rPr>
        <w:t>s</w:t>
      </w:r>
      <w:r w:rsidRPr="000342A2">
        <w:rPr>
          <w:rFonts w:asciiTheme="minorHAnsi" w:hAnsiTheme="minorHAnsi" w:cs="Arial"/>
        </w:rPr>
        <w:t xml:space="preserve">ervicios, </w:t>
      </w:r>
      <w:r w:rsidR="00C075A5" w:rsidRPr="000342A2">
        <w:rPr>
          <w:rFonts w:asciiTheme="minorHAnsi" w:hAnsiTheme="minorHAnsi" w:cs="Arial"/>
        </w:rPr>
        <w:t>c</w:t>
      </w:r>
      <w:r w:rsidRPr="000342A2">
        <w:rPr>
          <w:rFonts w:asciiTheme="minorHAnsi" w:hAnsiTheme="minorHAnsi" w:cs="Arial"/>
        </w:rPr>
        <w:t>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 w:cs="Arial"/>
        </w:rPr>
      </w:pPr>
      <w:r w:rsidRPr="000342A2">
        <w:rPr>
          <w:rFonts w:asciiTheme="minorHAnsi" w:hAnsiTheme="minorHAnsi" w:cs="Arial"/>
        </w:rPr>
        <w:t> </w:t>
      </w: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/>
        </w:rPr>
      </w:pPr>
      <w:r w:rsidRPr="000342A2">
        <w:rPr>
          <w:rFonts w:asciiTheme="minorHAnsi" w:hAnsiTheme="minorHAns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270C82" w:rsidRPr="000342A2" w:rsidRDefault="00270C82" w:rsidP="009C2360">
      <w:pPr>
        <w:pStyle w:val="Sinespaciado"/>
        <w:jc w:val="both"/>
        <w:rPr>
          <w:rFonts w:asciiTheme="minorHAnsi" w:hAnsiTheme="minorHAnsi"/>
        </w:rPr>
      </w:pPr>
    </w:p>
    <w:p w:rsidR="00270C82" w:rsidRPr="000342A2" w:rsidRDefault="00270C82" w:rsidP="009C2360">
      <w:pPr>
        <w:pStyle w:val="Sinespaciado"/>
        <w:jc w:val="both"/>
        <w:rPr>
          <w:rFonts w:asciiTheme="minorHAnsi" w:hAnsiTheme="minorHAnsi"/>
        </w:rPr>
      </w:pPr>
    </w:p>
    <w:p w:rsidR="009C2360" w:rsidRPr="000342A2" w:rsidRDefault="00752DB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hyperlink r:id="rId11" w:history="1">
        <w:r w:rsidR="009C2360" w:rsidRPr="000342A2">
          <w:rPr>
            <w:rStyle w:val="Hipervnculo"/>
            <w:rFonts w:asciiTheme="minorHAnsi" w:hAnsiTheme="minorHAnsi"/>
          </w:rPr>
          <w:t>www.enac.es</w:t>
        </w:r>
      </w:hyperlink>
      <w:r w:rsidR="009C2360" w:rsidRPr="000342A2">
        <w:rPr>
          <w:rFonts w:asciiTheme="minorHAnsi" w:hAnsiTheme="minorHAnsi"/>
        </w:rPr>
        <w:t xml:space="preserve"> </w:t>
      </w:r>
    </w:p>
    <w:p w:rsidR="009C2360" w:rsidRPr="000342A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0342A2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3C3999F" wp14:editId="21E924EE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2A2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083A92D5" wp14:editId="4A1FBD16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60" w:rsidRPr="000342A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9C2360" w:rsidRPr="000342A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/>
        </w:rPr>
      </w:pP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/>
        </w:rPr>
      </w:pP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/>
        </w:rPr>
      </w:pPr>
      <w:r w:rsidRPr="000342A2">
        <w:rPr>
          <w:rFonts w:asciiTheme="minorHAnsi" w:hAnsiTheme="minorHAnsi"/>
        </w:rPr>
        <w:t>Para más información sobre la nota de prensa, resolver dudas o gestionar entrevistas</w:t>
      </w: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/>
        </w:rPr>
      </w:pPr>
      <w:r w:rsidRPr="000342A2">
        <w:rPr>
          <w:rFonts w:asciiTheme="minorHAnsi" w:hAnsiTheme="minorHAnsi"/>
        </w:rPr>
        <w:t>Eva Martín</w:t>
      </w:r>
    </w:p>
    <w:p w:rsidR="009C2360" w:rsidRPr="000342A2" w:rsidRDefault="009C2360" w:rsidP="009C2360">
      <w:pPr>
        <w:pStyle w:val="Sinespaciado"/>
        <w:jc w:val="both"/>
        <w:rPr>
          <w:rFonts w:asciiTheme="minorHAnsi" w:hAnsiTheme="minorHAnsi"/>
          <w:i/>
          <w:color w:val="FF0000"/>
        </w:rPr>
      </w:pPr>
      <w:r w:rsidRPr="000342A2">
        <w:rPr>
          <w:rFonts w:asciiTheme="minorHAnsi" w:hAnsiTheme="minorHAnsi"/>
        </w:rPr>
        <w:t xml:space="preserve">Tfno. 628 17 49 01 /  </w:t>
      </w:r>
      <w:hyperlink r:id="rId18" w:history="1">
        <w:r w:rsidRPr="000342A2">
          <w:rPr>
            <w:rStyle w:val="Hipervnculo"/>
            <w:rFonts w:asciiTheme="minorHAnsi" w:hAnsiTheme="minorHAnsi"/>
          </w:rPr>
          <w:t>evamc@varenga.es</w:t>
        </w:r>
      </w:hyperlink>
    </w:p>
    <w:sectPr w:rsidR="009C2360" w:rsidRPr="000342A2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B0" w:rsidRDefault="00752DB0" w:rsidP="009C2360">
      <w:pPr>
        <w:spacing w:after="0" w:line="240" w:lineRule="auto"/>
      </w:pPr>
      <w:r>
        <w:separator/>
      </w:r>
    </w:p>
  </w:endnote>
  <w:endnote w:type="continuationSeparator" w:id="0">
    <w:p w:rsidR="00752DB0" w:rsidRDefault="00752DB0" w:rsidP="009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B0" w:rsidRDefault="00752DB0" w:rsidP="009C2360">
      <w:pPr>
        <w:spacing w:after="0" w:line="240" w:lineRule="auto"/>
      </w:pPr>
      <w:r>
        <w:separator/>
      </w:r>
    </w:p>
  </w:footnote>
  <w:footnote w:type="continuationSeparator" w:id="0">
    <w:p w:rsidR="00752DB0" w:rsidRDefault="00752DB0" w:rsidP="009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D" w:rsidRPr="004F59CA" w:rsidRDefault="000E613D" w:rsidP="009C2360">
    <w:pPr>
      <w:pStyle w:val="Encabezado"/>
      <w:rPr>
        <w:b/>
        <w:sz w:val="40"/>
        <w:szCs w:val="40"/>
      </w:rPr>
    </w:pPr>
    <w:r w:rsidRPr="004F59CA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094860E7" wp14:editId="38BA433A">
          <wp:simplePos x="0" y="0"/>
          <wp:positionH relativeFrom="column">
            <wp:posOffset>4271010</wp:posOffset>
          </wp:positionH>
          <wp:positionV relativeFrom="paragraph">
            <wp:posOffset>-292735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b/>
        <w:sz w:val="40"/>
        <w:szCs w:val="40"/>
      </w:rPr>
      <w:t>NOTA DE PRENSA</w:t>
    </w:r>
  </w:p>
  <w:p w:rsidR="000E613D" w:rsidRDefault="000E6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7C4"/>
    <w:multiLevelType w:val="hybridMultilevel"/>
    <w:tmpl w:val="96F84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1C81"/>
    <w:multiLevelType w:val="hybridMultilevel"/>
    <w:tmpl w:val="8A66E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86819"/>
    <w:multiLevelType w:val="hybridMultilevel"/>
    <w:tmpl w:val="97BEF7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eza Sanz, Francisco José">
    <w15:presenceInfo w15:providerId="AD" w15:userId="S-1-5-21-3432830275-2768717626-2736133141-7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A"/>
    <w:rsid w:val="000342A2"/>
    <w:rsid w:val="000360DE"/>
    <w:rsid w:val="00055E02"/>
    <w:rsid w:val="00076EAF"/>
    <w:rsid w:val="00083EFE"/>
    <w:rsid w:val="000B2688"/>
    <w:rsid w:val="000B4CC1"/>
    <w:rsid w:val="000E4A31"/>
    <w:rsid w:val="000E613D"/>
    <w:rsid w:val="00117AF7"/>
    <w:rsid w:val="00117F9A"/>
    <w:rsid w:val="0013212B"/>
    <w:rsid w:val="00163C09"/>
    <w:rsid w:val="001C4F2A"/>
    <w:rsid w:val="00260577"/>
    <w:rsid w:val="00270C82"/>
    <w:rsid w:val="002973EC"/>
    <w:rsid w:val="002A357B"/>
    <w:rsid w:val="002C449F"/>
    <w:rsid w:val="0030334E"/>
    <w:rsid w:val="003757E3"/>
    <w:rsid w:val="00394731"/>
    <w:rsid w:val="0039594D"/>
    <w:rsid w:val="00396577"/>
    <w:rsid w:val="003F0127"/>
    <w:rsid w:val="00406200"/>
    <w:rsid w:val="0043370C"/>
    <w:rsid w:val="00475D51"/>
    <w:rsid w:val="00495A04"/>
    <w:rsid w:val="004B4F2D"/>
    <w:rsid w:val="004D1EC9"/>
    <w:rsid w:val="004F4B2D"/>
    <w:rsid w:val="00587B25"/>
    <w:rsid w:val="005C7A52"/>
    <w:rsid w:val="00603E19"/>
    <w:rsid w:val="00664C85"/>
    <w:rsid w:val="006665E2"/>
    <w:rsid w:val="006A32FC"/>
    <w:rsid w:val="006B0772"/>
    <w:rsid w:val="006B1470"/>
    <w:rsid w:val="00752DB0"/>
    <w:rsid w:val="00776437"/>
    <w:rsid w:val="007B4499"/>
    <w:rsid w:val="007C785A"/>
    <w:rsid w:val="007F1519"/>
    <w:rsid w:val="0080084A"/>
    <w:rsid w:val="0082257D"/>
    <w:rsid w:val="00827210"/>
    <w:rsid w:val="008C6EE0"/>
    <w:rsid w:val="008D5276"/>
    <w:rsid w:val="008E10E8"/>
    <w:rsid w:val="008F21CE"/>
    <w:rsid w:val="00902E3C"/>
    <w:rsid w:val="0092492A"/>
    <w:rsid w:val="00930016"/>
    <w:rsid w:val="00931139"/>
    <w:rsid w:val="009A4A99"/>
    <w:rsid w:val="009B2784"/>
    <w:rsid w:val="009C2360"/>
    <w:rsid w:val="00AE0D28"/>
    <w:rsid w:val="00AE27EC"/>
    <w:rsid w:val="00AF7A91"/>
    <w:rsid w:val="00B0632E"/>
    <w:rsid w:val="00B14976"/>
    <w:rsid w:val="00B23C2F"/>
    <w:rsid w:val="00B358E2"/>
    <w:rsid w:val="00B66E91"/>
    <w:rsid w:val="00B83A02"/>
    <w:rsid w:val="00BC56C2"/>
    <w:rsid w:val="00C075A5"/>
    <w:rsid w:val="00C22F12"/>
    <w:rsid w:val="00C2396A"/>
    <w:rsid w:val="00C415D3"/>
    <w:rsid w:val="00C45EE2"/>
    <w:rsid w:val="00C861EA"/>
    <w:rsid w:val="00C90B35"/>
    <w:rsid w:val="00CA5EB3"/>
    <w:rsid w:val="00CA7E89"/>
    <w:rsid w:val="00CF1FB4"/>
    <w:rsid w:val="00D04EBC"/>
    <w:rsid w:val="00D16874"/>
    <w:rsid w:val="00D2215B"/>
    <w:rsid w:val="00D53732"/>
    <w:rsid w:val="00D64F65"/>
    <w:rsid w:val="00D82786"/>
    <w:rsid w:val="00DD6E0A"/>
    <w:rsid w:val="00DE56E7"/>
    <w:rsid w:val="00E34B5C"/>
    <w:rsid w:val="00E76744"/>
    <w:rsid w:val="00E87A2F"/>
    <w:rsid w:val="00E87D9D"/>
    <w:rsid w:val="00EB46AE"/>
    <w:rsid w:val="00EE78E1"/>
    <w:rsid w:val="00F06AAD"/>
    <w:rsid w:val="00F24CE5"/>
    <w:rsid w:val="00F663AB"/>
    <w:rsid w:val="00F75CAF"/>
    <w:rsid w:val="00F77C44"/>
    <w:rsid w:val="00FB7A15"/>
    <w:rsid w:val="00FD0FE4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449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449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0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evamc@varenga.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entidad-nacional-de-acreditacion" TargetMode="External"/><Relationship Id="rId17" Type="http://schemas.openxmlformats.org/officeDocument/2006/relationships/image" Target="http://vignette1.wikia.nocookie.net/hieloyfuego/images/a/a1/%C3%8Dcono_Twitter.png/revision/latest?cb=2013092123235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ac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NAC_acredita" TargetMode="External"/><Relationship Id="rId10" Type="http://schemas.openxmlformats.org/officeDocument/2006/relationships/hyperlink" Target="http://www.enac.e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gv.gva.es/portal/ficha_disposicion.jsp?L=1&amp;sig=011598%2F2018" TargetMode="External"/><Relationship Id="rId14" Type="http://schemas.openxmlformats.org/officeDocument/2006/relationships/image" Target="http://icon-icons.com/icons2/808/PNG/512/linkedin_icon-icons.com_66096.png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0A96-B3B4-475D-974F-9BA05743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Roman</dc:creator>
  <cp:lastModifiedBy>Eva Martin</cp:lastModifiedBy>
  <cp:revision>2</cp:revision>
  <dcterms:created xsi:type="dcterms:W3CDTF">2019-03-25T11:28:00Z</dcterms:created>
  <dcterms:modified xsi:type="dcterms:W3CDTF">2019-03-25T11:28:00Z</dcterms:modified>
</cp:coreProperties>
</file>