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D0F6" w14:textId="77777777" w:rsidR="00956D8D" w:rsidRDefault="00956D8D">
      <w:pPr>
        <w:jc w:val="both"/>
        <w:rPr>
          <w:rFonts w:ascii="Roboto" w:eastAsia="Roboto" w:hAnsi="Roboto" w:cs="Roboto"/>
          <w:b/>
          <w:sz w:val="32"/>
          <w:szCs w:val="32"/>
        </w:rPr>
      </w:pPr>
    </w:p>
    <w:p w14:paraId="43406434" w14:textId="77777777" w:rsidR="00956D8D" w:rsidRDefault="00F82ECA">
      <w:pPr>
        <w:spacing w:line="276" w:lineRule="auto"/>
        <w:jc w:val="both"/>
        <w:rPr>
          <w:rFonts w:ascii="Roboto" w:eastAsia="Roboto" w:hAnsi="Roboto" w:cs="Roboto"/>
          <w:u w:val="single"/>
        </w:rPr>
      </w:pPr>
      <w:r>
        <w:rPr>
          <w:rFonts w:ascii="Roboto" w:eastAsia="Roboto" w:hAnsi="Roboto" w:cs="Roboto"/>
          <w:u w:val="single"/>
        </w:rPr>
        <w:t>Día Mundial del Reciclaje</w:t>
      </w:r>
    </w:p>
    <w:p w14:paraId="1850FC07" w14:textId="77777777" w:rsidR="00956D8D" w:rsidRDefault="00956D8D">
      <w:pPr>
        <w:spacing w:line="276" w:lineRule="auto"/>
        <w:jc w:val="both"/>
        <w:rPr>
          <w:rFonts w:ascii="Roboto" w:eastAsia="Roboto" w:hAnsi="Roboto" w:cs="Roboto"/>
          <w:sz w:val="22"/>
          <w:szCs w:val="22"/>
          <w:u w:val="single"/>
        </w:rPr>
      </w:pPr>
    </w:p>
    <w:p w14:paraId="75E169EA" w14:textId="24D5BA62" w:rsidR="00956D8D" w:rsidRDefault="004D28C3">
      <w:pPr>
        <w:shd w:val="clear" w:color="auto" w:fill="FFFFFF"/>
        <w:jc w:val="center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</w:rPr>
        <w:t>Los</w:t>
      </w:r>
      <w:r>
        <w:rPr>
          <w:rFonts w:ascii="Roboto" w:eastAsia="Roboto" w:hAnsi="Roboto" w:cs="Roboto"/>
          <w:b/>
          <w:color w:val="FF0000"/>
          <w:sz w:val="36"/>
          <w:szCs w:val="36"/>
        </w:rPr>
        <w:t xml:space="preserve"> </w:t>
      </w:r>
      <w:r>
        <w:rPr>
          <w:rFonts w:ascii="Roboto" w:eastAsia="Roboto" w:hAnsi="Roboto" w:cs="Roboto"/>
          <w:b/>
          <w:sz w:val="36"/>
          <w:szCs w:val="36"/>
        </w:rPr>
        <w:t xml:space="preserve">servicios acreditados por ENAC </w:t>
      </w:r>
      <w:r>
        <w:rPr>
          <w:rFonts w:ascii="Roboto" w:eastAsia="Roboto" w:hAnsi="Roboto" w:cs="Roboto"/>
          <w:b/>
          <w:sz w:val="36"/>
          <w:szCs w:val="36"/>
          <w:highlight w:val="white"/>
        </w:rPr>
        <w:t xml:space="preserve">aportan </w:t>
      </w:r>
      <w:r w:rsidRPr="004D28C3">
        <w:rPr>
          <w:rFonts w:ascii="Roboto" w:eastAsia="Roboto" w:hAnsi="Roboto" w:cs="Roboto"/>
          <w:b/>
          <w:sz w:val="36"/>
          <w:szCs w:val="36"/>
        </w:rPr>
        <w:t>garantías para el control de la contaminación por plásticos</w:t>
      </w:r>
    </w:p>
    <w:p w14:paraId="63A919E3" w14:textId="77777777" w:rsidR="00956D8D" w:rsidRDefault="00F82ECA">
      <w:pPr>
        <w:shd w:val="clear" w:color="auto" w:fill="FFFFFF"/>
        <w:jc w:val="both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</w:rPr>
        <w:t xml:space="preserve"> </w:t>
      </w:r>
    </w:p>
    <w:p w14:paraId="6952F83F" w14:textId="223108E8" w:rsidR="00956D8D" w:rsidRDefault="00F82ECA">
      <w:pPr>
        <w:numPr>
          <w:ilvl w:val="0"/>
          <w:numId w:val="3"/>
        </w:numPr>
        <w:ind w:left="1080"/>
        <w:jc w:val="both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La acreditación </w:t>
      </w:r>
      <w:r>
        <w:rPr>
          <w:rFonts w:ascii="Roboto" w:eastAsia="Roboto" w:hAnsi="Roboto" w:cs="Roboto"/>
          <w:b/>
          <w:sz w:val="22"/>
          <w:szCs w:val="22"/>
          <w:highlight w:val="white"/>
        </w:rPr>
        <w:t>es un recurso cada vez más utilizado por el mercado</w:t>
      </w:r>
      <w:r w:rsidR="00BD1089">
        <w:rPr>
          <w:rFonts w:ascii="Roboto" w:eastAsia="Roboto" w:hAnsi="Roboto" w:cs="Roboto"/>
          <w:b/>
          <w:sz w:val="22"/>
          <w:szCs w:val="22"/>
          <w:highlight w:val="white"/>
        </w:rPr>
        <w:t xml:space="preserve"> </w:t>
      </w:r>
      <w:r w:rsidR="00E87FA0">
        <w:rPr>
          <w:rFonts w:ascii="Roboto" w:eastAsia="Roboto" w:hAnsi="Roboto" w:cs="Roboto"/>
          <w:b/>
          <w:sz w:val="22"/>
          <w:szCs w:val="22"/>
          <w:highlight w:val="white"/>
        </w:rPr>
        <w:t>y</w:t>
      </w:r>
      <w:r>
        <w:rPr>
          <w:rFonts w:ascii="Roboto" w:eastAsia="Roboto" w:hAnsi="Roboto" w:cs="Roboto"/>
          <w:b/>
          <w:sz w:val="22"/>
          <w:szCs w:val="22"/>
          <w:highlight w:val="white"/>
        </w:rPr>
        <w:t xml:space="preserve"> las diferentes administraciones para avanzar en la </w:t>
      </w:r>
      <w:r w:rsidR="00E860B6">
        <w:rPr>
          <w:rFonts w:ascii="Roboto" w:eastAsia="Roboto" w:hAnsi="Roboto" w:cs="Roboto"/>
          <w:b/>
          <w:sz w:val="22"/>
          <w:szCs w:val="22"/>
          <w:highlight w:val="white"/>
        </w:rPr>
        <w:t>economía circular</w:t>
      </w:r>
      <w:r>
        <w:rPr>
          <w:rFonts w:ascii="Roboto" w:eastAsia="Roboto" w:hAnsi="Roboto" w:cs="Roboto"/>
          <w:b/>
          <w:sz w:val="22"/>
          <w:szCs w:val="22"/>
          <w:highlight w:val="white"/>
        </w:rPr>
        <w:t xml:space="preserve"> </w:t>
      </w:r>
    </w:p>
    <w:p w14:paraId="2F0A8079" w14:textId="77777777" w:rsidR="00956D8D" w:rsidRDefault="00956D8D">
      <w:pPr>
        <w:ind w:left="720"/>
        <w:jc w:val="both"/>
        <w:rPr>
          <w:rFonts w:ascii="Roboto" w:eastAsia="Roboto" w:hAnsi="Roboto" w:cs="Roboto"/>
          <w:b/>
          <w:color w:val="FF0000"/>
          <w:sz w:val="22"/>
          <w:szCs w:val="22"/>
        </w:rPr>
      </w:pPr>
    </w:p>
    <w:p w14:paraId="40EF77E6" w14:textId="1B28446E" w:rsidR="00956D8D" w:rsidRPr="00583A01" w:rsidRDefault="00F82ECA" w:rsidP="00856E29">
      <w:pPr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Madrid, 17 de mayo de 2023.- </w:t>
      </w:r>
      <w:r w:rsidR="009A1199">
        <w:rPr>
          <w:rFonts w:ascii="Roboto" w:eastAsia="Roboto" w:hAnsi="Roboto" w:cs="Roboto"/>
          <w:sz w:val="22"/>
          <w:szCs w:val="22"/>
        </w:rPr>
        <w:t>Reducir el volumen de los residuos generados, me</w:t>
      </w:r>
      <w:r w:rsidR="00DC557D">
        <w:rPr>
          <w:rFonts w:ascii="Roboto" w:eastAsia="Roboto" w:hAnsi="Roboto" w:cs="Roboto"/>
          <w:sz w:val="22"/>
          <w:szCs w:val="22"/>
        </w:rPr>
        <w:t xml:space="preserve">jorar la gestión de </w:t>
      </w:r>
      <w:proofErr w:type="gramStart"/>
      <w:r w:rsidR="00DC557D">
        <w:rPr>
          <w:rFonts w:ascii="Roboto" w:eastAsia="Roboto" w:hAnsi="Roboto" w:cs="Roboto"/>
          <w:sz w:val="22"/>
          <w:szCs w:val="22"/>
        </w:rPr>
        <w:t>los mismos</w:t>
      </w:r>
      <w:proofErr w:type="gramEnd"/>
      <w:r w:rsidR="00DC557D">
        <w:rPr>
          <w:rFonts w:ascii="Roboto" w:eastAsia="Roboto" w:hAnsi="Roboto" w:cs="Roboto"/>
          <w:sz w:val="22"/>
          <w:szCs w:val="22"/>
        </w:rPr>
        <w:t>, impulsar la valorización</w:t>
      </w:r>
      <w:r w:rsidR="009A1199">
        <w:rPr>
          <w:rFonts w:ascii="Roboto" w:eastAsia="Roboto" w:hAnsi="Roboto" w:cs="Roboto"/>
          <w:sz w:val="22"/>
          <w:szCs w:val="22"/>
        </w:rPr>
        <w:t xml:space="preserve"> y minimizar nuestra huella de carbono </w:t>
      </w:r>
      <w:r>
        <w:rPr>
          <w:rFonts w:ascii="Roboto" w:eastAsia="Roboto" w:hAnsi="Roboto" w:cs="Roboto"/>
          <w:sz w:val="22"/>
          <w:szCs w:val="22"/>
        </w:rPr>
        <w:t xml:space="preserve">es el propósito </w:t>
      </w:r>
      <w:r w:rsidR="00D13C88">
        <w:rPr>
          <w:rFonts w:ascii="Roboto" w:eastAsia="Roboto" w:hAnsi="Roboto" w:cs="Roboto"/>
          <w:sz w:val="22"/>
          <w:szCs w:val="22"/>
        </w:rPr>
        <w:t>d</w:t>
      </w:r>
      <w:r>
        <w:rPr>
          <w:rFonts w:ascii="Roboto" w:eastAsia="Roboto" w:hAnsi="Roboto" w:cs="Roboto"/>
          <w:sz w:val="22"/>
          <w:szCs w:val="22"/>
        </w:rPr>
        <w:t xml:space="preserve">el </w:t>
      </w:r>
      <w:r>
        <w:rPr>
          <w:rFonts w:ascii="Roboto" w:eastAsia="Roboto" w:hAnsi="Roboto" w:cs="Roboto"/>
          <w:b/>
          <w:sz w:val="22"/>
          <w:szCs w:val="22"/>
        </w:rPr>
        <w:t>Día Mundial del Reciclaje</w:t>
      </w:r>
      <w:r w:rsidR="00D13C88">
        <w:rPr>
          <w:rFonts w:ascii="Roboto" w:eastAsia="Roboto" w:hAnsi="Roboto" w:cs="Roboto"/>
          <w:b/>
          <w:sz w:val="22"/>
          <w:szCs w:val="22"/>
        </w:rPr>
        <w:t xml:space="preserve"> </w:t>
      </w:r>
      <w:r w:rsidR="00D13C88" w:rsidRPr="00D13C88">
        <w:rPr>
          <w:rFonts w:ascii="Roboto" w:eastAsia="Roboto" w:hAnsi="Roboto" w:cs="Roboto"/>
          <w:bCs/>
          <w:sz w:val="22"/>
          <w:szCs w:val="22"/>
        </w:rPr>
        <w:t>que se celebra</w:t>
      </w:r>
      <w:r>
        <w:rPr>
          <w:rFonts w:ascii="Roboto" w:eastAsia="Roboto" w:hAnsi="Roboto" w:cs="Roboto"/>
          <w:sz w:val="22"/>
          <w:szCs w:val="22"/>
        </w:rPr>
        <w:t xml:space="preserve"> este miércoles, 17 de mayo</w:t>
      </w:r>
      <w:r w:rsidR="00523ED9">
        <w:rPr>
          <w:rFonts w:ascii="Roboto" w:eastAsia="Roboto" w:hAnsi="Roboto" w:cs="Roboto"/>
          <w:sz w:val="22"/>
          <w:szCs w:val="22"/>
        </w:rPr>
        <w:t>, y que</w:t>
      </w:r>
      <w:r w:rsidR="002A715C">
        <w:rPr>
          <w:rFonts w:ascii="Roboto" w:eastAsia="Roboto" w:hAnsi="Roboto" w:cs="Roboto"/>
          <w:sz w:val="22"/>
          <w:szCs w:val="22"/>
        </w:rPr>
        <w:t>,</w:t>
      </w:r>
      <w:r w:rsidR="00523ED9">
        <w:rPr>
          <w:rFonts w:ascii="Roboto" w:eastAsia="Roboto" w:hAnsi="Roboto" w:cs="Roboto"/>
          <w:sz w:val="22"/>
          <w:szCs w:val="22"/>
        </w:rPr>
        <w:t xml:space="preserve"> en 2023</w:t>
      </w:r>
      <w:r w:rsidR="002A715C">
        <w:rPr>
          <w:rFonts w:ascii="Roboto" w:eastAsia="Roboto" w:hAnsi="Roboto" w:cs="Roboto"/>
          <w:sz w:val="22"/>
          <w:szCs w:val="22"/>
        </w:rPr>
        <w:t>,</w:t>
      </w:r>
      <w:r w:rsidR="00523ED9">
        <w:rPr>
          <w:rFonts w:ascii="Roboto" w:eastAsia="Roboto" w:hAnsi="Roboto" w:cs="Roboto"/>
          <w:sz w:val="22"/>
          <w:szCs w:val="22"/>
        </w:rPr>
        <w:t xml:space="preserve"> se centrará en la </w:t>
      </w:r>
      <w:r w:rsidR="00856E29" w:rsidRPr="00856E29">
        <w:rPr>
          <w:rFonts w:ascii="Roboto" w:eastAsia="Roboto" w:hAnsi="Roboto" w:cs="Roboto"/>
          <w:sz w:val="22"/>
          <w:szCs w:val="22"/>
        </w:rPr>
        <w:t>a lucha contra la contaminación por plásticos</w:t>
      </w:r>
      <w:r>
        <w:rPr>
          <w:rFonts w:ascii="Roboto" w:eastAsia="Roboto" w:hAnsi="Roboto" w:cs="Roboto"/>
          <w:sz w:val="22"/>
          <w:szCs w:val="22"/>
        </w:rPr>
        <w:t xml:space="preserve">. </w:t>
      </w:r>
      <w:r w:rsidR="00112B6A">
        <w:rPr>
          <w:rFonts w:ascii="Roboto" w:eastAsia="Roboto" w:hAnsi="Roboto" w:cs="Roboto"/>
          <w:sz w:val="22"/>
          <w:szCs w:val="22"/>
        </w:rPr>
        <w:t xml:space="preserve">Un objetivo </w:t>
      </w:r>
      <w:r w:rsidR="00615075">
        <w:rPr>
          <w:rFonts w:ascii="Roboto" w:eastAsia="Roboto" w:hAnsi="Roboto" w:cs="Roboto"/>
          <w:sz w:val="22"/>
          <w:szCs w:val="22"/>
        </w:rPr>
        <w:t xml:space="preserve">crítico ya que </w:t>
      </w:r>
      <w:r w:rsidR="00615075" w:rsidRPr="00583A01">
        <w:rPr>
          <w:rFonts w:ascii="Roboto" w:eastAsia="Roboto" w:hAnsi="Roboto" w:cs="Roboto"/>
          <w:sz w:val="22"/>
          <w:szCs w:val="22"/>
        </w:rPr>
        <w:t>más de </w:t>
      </w:r>
      <w:hyperlink r:id="rId11" w:history="1">
        <w:r w:rsidR="00615075" w:rsidRPr="00583A01">
          <w:rPr>
            <w:rFonts w:ascii="Roboto" w:eastAsia="Roboto" w:hAnsi="Roboto" w:cs="Roboto"/>
            <w:sz w:val="22"/>
            <w:szCs w:val="22"/>
          </w:rPr>
          <w:t>400 millones de toneladas de plástico</w:t>
        </w:r>
      </w:hyperlink>
      <w:r w:rsidR="00615075" w:rsidRPr="005114A8">
        <w:rPr>
          <w:rFonts w:ascii="Roboto" w:eastAsia="Roboto" w:hAnsi="Roboto" w:cs="Roboto"/>
          <w:sz w:val="22"/>
          <w:szCs w:val="22"/>
        </w:rPr>
        <w:t> se producen en el mundo cada año, de los cuales la mitad se conciben para una vida útil de un solo uso y menos del 10% se recicla.</w:t>
      </w:r>
      <w:r w:rsidR="00615075" w:rsidRPr="00583A01">
        <w:rPr>
          <w:rFonts w:ascii="Roboto" w:eastAsia="Roboto" w:hAnsi="Roboto" w:cs="Roboto"/>
          <w:sz w:val="22"/>
          <w:szCs w:val="22"/>
        </w:rPr>
        <w:t> </w:t>
      </w:r>
    </w:p>
    <w:p w14:paraId="3DD79982" w14:textId="77777777" w:rsidR="00956D8D" w:rsidRDefault="00956D8D">
      <w:pPr>
        <w:jc w:val="both"/>
        <w:rPr>
          <w:rFonts w:ascii="Roboto" w:eastAsia="Roboto" w:hAnsi="Roboto" w:cs="Roboto"/>
          <w:sz w:val="22"/>
          <w:szCs w:val="22"/>
        </w:rPr>
      </w:pPr>
    </w:p>
    <w:p w14:paraId="679A2923" w14:textId="17F90058" w:rsidR="00956D8D" w:rsidRDefault="005114A8" w:rsidP="00E1293E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En este sentido, contar con servicios acreditados por la </w:t>
      </w:r>
      <w:hyperlink r:id="rId12">
        <w:r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Entidad Nacional de Acreditación</w:t>
        </w:r>
      </w:hyperlink>
      <w:r>
        <w:rPr>
          <w:rFonts w:ascii="Roboto" w:eastAsia="Roboto" w:hAnsi="Roboto" w:cs="Roboto"/>
          <w:sz w:val="22"/>
          <w:szCs w:val="22"/>
        </w:rPr>
        <w:t xml:space="preserve"> (ENAC) </w:t>
      </w:r>
      <w:r w:rsidR="00952518">
        <w:rPr>
          <w:rFonts w:ascii="Roboto" w:eastAsia="Roboto" w:hAnsi="Roboto" w:cs="Roboto"/>
          <w:sz w:val="22"/>
          <w:szCs w:val="22"/>
        </w:rPr>
        <w:t>aporta</w:t>
      </w:r>
      <w:r>
        <w:rPr>
          <w:rFonts w:ascii="Roboto" w:eastAsia="Roboto" w:hAnsi="Roboto" w:cs="Roboto"/>
          <w:sz w:val="22"/>
          <w:szCs w:val="22"/>
        </w:rPr>
        <w:t xml:space="preserve"> garantías sobre la adecuada gestión y aprovechamiento de los recursos</w:t>
      </w:r>
      <w:r w:rsidR="00952518">
        <w:rPr>
          <w:rFonts w:ascii="Roboto" w:eastAsia="Roboto" w:hAnsi="Roboto" w:cs="Roboto"/>
          <w:sz w:val="22"/>
          <w:szCs w:val="22"/>
        </w:rPr>
        <w:t xml:space="preserve"> plásticos</w:t>
      </w:r>
      <w:r w:rsidR="00E1293E">
        <w:rPr>
          <w:rFonts w:ascii="Roboto" w:eastAsia="Roboto" w:hAnsi="Roboto" w:cs="Roboto"/>
          <w:sz w:val="22"/>
          <w:szCs w:val="22"/>
        </w:rPr>
        <w:t>, siendo la acreditación un</w:t>
      </w:r>
      <w:r w:rsidR="000D1330">
        <w:rPr>
          <w:rFonts w:ascii="Roboto" w:eastAsia="Roboto" w:hAnsi="Roboto" w:cs="Roboto"/>
          <w:sz w:val="22"/>
          <w:szCs w:val="22"/>
        </w:rPr>
        <w:t xml:space="preserve"> </w:t>
      </w:r>
      <w:r w:rsidR="00E1293E">
        <w:rPr>
          <w:rFonts w:ascii="Roboto" w:eastAsia="Roboto" w:hAnsi="Roboto" w:cs="Roboto"/>
          <w:sz w:val="22"/>
          <w:szCs w:val="22"/>
        </w:rPr>
        <w:t>recurso cada vez más utilizado por las diferentes Administraciones públicas para conseguir</w:t>
      </w:r>
      <w:r w:rsidR="000D1330">
        <w:rPr>
          <w:rFonts w:ascii="Roboto" w:eastAsia="Roboto" w:hAnsi="Roboto" w:cs="Roboto"/>
          <w:sz w:val="22"/>
          <w:szCs w:val="22"/>
        </w:rPr>
        <w:t xml:space="preserve"> sus objetivos en esta materia.</w:t>
      </w:r>
    </w:p>
    <w:p w14:paraId="5E3740F9" w14:textId="77777777" w:rsidR="000D1330" w:rsidRPr="00E1293E" w:rsidRDefault="000D1330" w:rsidP="00E1293E">
      <w:pPr>
        <w:jc w:val="both"/>
        <w:rPr>
          <w:rFonts w:ascii="Roboto" w:eastAsia="Roboto" w:hAnsi="Roboto" w:cs="Roboto"/>
          <w:sz w:val="22"/>
          <w:szCs w:val="22"/>
        </w:rPr>
      </w:pPr>
    </w:p>
    <w:p w14:paraId="7ADD18B7" w14:textId="36DA4369" w:rsidR="00891B0E" w:rsidRDefault="00F82ECA" w:rsidP="00891B0E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En esta línea se sitúa </w:t>
      </w:r>
      <w:r w:rsidR="00BB4ECB">
        <w:rPr>
          <w:rFonts w:ascii="Roboto" w:eastAsia="Roboto" w:hAnsi="Roboto" w:cs="Roboto"/>
          <w:sz w:val="22"/>
          <w:szCs w:val="22"/>
        </w:rPr>
        <w:t>el</w:t>
      </w:r>
      <w:r w:rsidR="00E2713C">
        <w:rPr>
          <w:rFonts w:ascii="Roboto" w:eastAsia="Roboto" w:hAnsi="Roboto" w:cs="Roboto"/>
          <w:sz w:val="22"/>
          <w:szCs w:val="22"/>
        </w:rPr>
        <w:t xml:space="preserve"> </w:t>
      </w:r>
      <w:hyperlink r:id="rId13">
        <w:r w:rsidR="00BB4ECB" w:rsidRPr="00E2713C">
          <w:rPr>
            <w:rStyle w:val="Hipervnculo"/>
            <w:rFonts w:ascii="Roboto" w:eastAsia="Roboto" w:hAnsi="Roboto"/>
            <w:color w:val="auto"/>
          </w:rPr>
          <w:t>Real Decreto 1055/2022</w:t>
        </w:r>
      </w:hyperlink>
      <w:r w:rsidR="00BB4ECB" w:rsidRPr="00E2713C">
        <w:rPr>
          <w:rFonts w:ascii="Roboto" w:eastAsia="Roboto" w:hAnsi="Roboto"/>
        </w:rPr>
        <w:t xml:space="preserve"> </w:t>
      </w:r>
      <w:r w:rsidR="00AD6DB4" w:rsidRPr="00583A01">
        <w:rPr>
          <w:rFonts w:ascii="Roboto" w:eastAsia="Roboto" w:hAnsi="Roboto" w:cs="Roboto"/>
          <w:sz w:val="22"/>
          <w:szCs w:val="22"/>
        </w:rPr>
        <w:t>de envases y residuos de envases</w:t>
      </w:r>
      <w:r w:rsidR="008C5213">
        <w:rPr>
          <w:rFonts w:ascii="Roboto" w:eastAsia="Roboto" w:hAnsi="Roboto" w:cs="Roboto"/>
          <w:sz w:val="22"/>
          <w:szCs w:val="22"/>
        </w:rPr>
        <w:t>,</w:t>
      </w:r>
      <w:r w:rsidR="00AD6DB4">
        <w:rPr>
          <w:rFonts w:ascii="Roboto" w:eastAsia="Roboto" w:hAnsi="Roboto" w:cs="Roboto"/>
          <w:sz w:val="22"/>
          <w:szCs w:val="22"/>
        </w:rPr>
        <w:t xml:space="preserve"> en </w:t>
      </w:r>
      <w:r w:rsidR="008C5213">
        <w:rPr>
          <w:rFonts w:ascii="Roboto" w:eastAsia="Roboto" w:hAnsi="Roboto" w:cs="Roboto"/>
          <w:sz w:val="22"/>
          <w:szCs w:val="22"/>
        </w:rPr>
        <w:t>cual</w:t>
      </w:r>
      <w:r w:rsidR="00AD6DB4">
        <w:rPr>
          <w:rFonts w:ascii="Roboto" w:eastAsia="Roboto" w:hAnsi="Roboto" w:cs="Roboto"/>
          <w:sz w:val="22"/>
          <w:szCs w:val="22"/>
        </w:rPr>
        <w:t xml:space="preserve"> el </w:t>
      </w:r>
      <w:r>
        <w:rPr>
          <w:rFonts w:ascii="Roboto" w:eastAsia="Roboto" w:hAnsi="Roboto" w:cs="Roboto"/>
          <w:b/>
          <w:sz w:val="22"/>
          <w:szCs w:val="22"/>
        </w:rPr>
        <w:t>Ministerio para la Transición Ecológica y el Reto Demográfico</w:t>
      </w:r>
      <w:r>
        <w:rPr>
          <w:rFonts w:ascii="Roboto" w:eastAsia="Roboto" w:hAnsi="Roboto" w:cs="Roboto"/>
          <w:sz w:val="22"/>
          <w:szCs w:val="22"/>
        </w:rPr>
        <w:t xml:space="preserve"> </w:t>
      </w:r>
      <w:r w:rsidR="00AD6DB4">
        <w:rPr>
          <w:rFonts w:ascii="Roboto" w:eastAsia="Roboto" w:hAnsi="Roboto" w:cs="Roboto"/>
          <w:sz w:val="22"/>
          <w:szCs w:val="22"/>
        </w:rPr>
        <w:t>ha</w:t>
      </w:r>
      <w:r w:rsidR="008C5213">
        <w:rPr>
          <w:rFonts w:ascii="Roboto" w:eastAsia="Roboto" w:hAnsi="Roboto" w:cs="Roboto"/>
          <w:sz w:val="22"/>
          <w:szCs w:val="22"/>
        </w:rPr>
        <w:t xml:space="preserve"> hecho</w:t>
      </w:r>
      <w:r w:rsidR="00BE55C2">
        <w:rPr>
          <w:rFonts w:ascii="Roboto" w:eastAsia="Roboto" w:hAnsi="Roboto" w:cs="Roboto"/>
          <w:sz w:val="22"/>
          <w:szCs w:val="22"/>
        </w:rPr>
        <w:t xml:space="preserve"> uso</w:t>
      </w:r>
      <w:r w:rsidR="00BE2A26">
        <w:rPr>
          <w:rFonts w:ascii="Roboto" w:eastAsia="Roboto" w:hAnsi="Roboto" w:cs="Roboto"/>
          <w:sz w:val="22"/>
          <w:szCs w:val="22"/>
        </w:rPr>
        <w:t xml:space="preserve"> </w:t>
      </w:r>
      <w:r w:rsidR="004F546A">
        <w:rPr>
          <w:rFonts w:ascii="Roboto" w:eastAsia="Roboto" w:hAnsi="Roboto" w:cs="Roboto"/>
          <w:sz w:val="22"/>
          <w:szCs w:val="22"/>
        </w:rPr>
        <w:t>de la acreditación</w:t>
      </w:r>
      <w:r w:rsidR="004F546A" w:rsidRPr="004F546A">
        <w:rPr>
          <w:rFonts w:ascii="Roboto" w:eastAsia="Roboto" w:hAnsi="Roboto" w:cs="Roboto"/>
          <w:sz w:val="22"/>
          <w:szCs w:val="22"/>
        </w:rPr>
        <w:t xml:space="preserve"> </w:t>
      </w:r>
      <w:r w:rsidR="00891B0E">
        <w:rPr>
          <w:rFonts w:ascii="Roboto" w:eastAsia="Roboto" w:hAnsi="Roboto" w:cs="Roboto"/>
          <w:sz w:val="22"/>
          <w:szCs w:val="22"/>
        </w:rPr>
        <w:t xml:space="preserve">para </w:t>
      </w:r>
      <w:r w:rsidR="004F546A">
        <w:rPr>
          <w:rFonts w:ascii="Roboto" w:eastAsia="Roboto" w:hAnsi="Roboto" w:cs="Roboto"/>
          <w:sz w:val="22"/>
          <w:szCs w:val="22"/>
        </w:rPr>
        <w:t>prevenir y reducir el impacto de los envases en el medio ambiente a lo largo de su ciclo de vida.</w:t>
      </w:r>
      <w:r w:rsidR="00891B0E" w:rsidRPr="00891B0E">
        <w:rPr>
          <w:rFonts w:ascii="Roboto" w:eastAsia="Roboto" w:hAnsi="Roboto" w:cs="Roboto"/>
          <w:sz w:val="22"/>
          <w:szCs w:val="22"/>
        </w:rPr>
        <w:t xml:space="preserve"> </w:t>
      </w:r>
      <w:r w:rsidR="006A3DD5">
        <w:rPr>
          <w:rFonts w:ascii="Roboto" w:eastAsia="Roboto" w:hAnsi="Roboto" w:cs="Roboto"/>
          <w:sz w:val="22"/>
          <w:szCs w:val="22"/>
        </w:rPr>
        <w:t>Así</w:t>
      </w:r>
      <w:r w:rsidR="00891B0E">
        <w:rPr>
          <w:rFonts w:ascii="Roboto" w:eastAsia="Roboto" w:hAnsi="Roboto" w:cs="Roboto"/>
          <w:sz w:val="22"/>
          <w:szCs w:val="22"/>
        </w:rPr>
        <w:t xml:space="preserve">, dentro de los requisitos para el diseño de envases fabricados con plástico no </w:t>
      </w:r>
      <w:proofErr w:type="spellStart"/>
      <w:r w:rsidR="00891B0E">
        <w:rPr>
          <w:rFonts w:ascii="Roboto" w:eastAsia="Roboto" w:hAnsi="Roboto" w:cs="Roboto"/>
          <w:sz w:val="22"/>
          <w:szCs w:val="22"/>
        </w:rPr>
        <w:t>compostable</w:t>
      </w:r>
      <w:proofErr w:type="spellEnd"/>
      <w:r w:rsidR="00891B0E">
        <w:rPr>
          <w:rFonts w:ascii="Roboto" w:eastAsia="Roboto" w:hAnsi="Roboto" w:cs="Roboto"/>
          <w:sz w:val="22"/>
          <w:szCs w:val="22"/>
        </w:rPr>
        <w:t xml:space="preserve"> el Real Decreto establece que </w:t>
      </w:r>
      <w:r w:rsidR="00891B0E">
        <w:rPr>
          <w:rFonts w:ascii="Roboto" w:eastAsia="Roboto" w:hAnsi="Roboto" w:cs="Roboto"/>
          <w:b/>
          <w:sz w:val="22"/>
          <w:szCs w:val="22"/>
        </w:rPr>
        <w:t>la cantidad de plástico reciclado debe ser certificada según la norma UNE-EN 15343:2008 por una entidad acreditada</w:t>
      </w:r>
      <w:r w:rsidR="00891B0E">
        <w:rPr>
          <w:rFonts w:ascii="Roboto" w:eastAsia="Roboto" w:hAnsi="Roboto" w:cs="Roboto"/>
          <w:sz w:val="22"/>
          <w:szCs w:val="22"/>
        </w:rPr>
        <w:t>. Un requisito también exigido por la Ley 7/2022 de residuos y suelos contaminados para determinar la base imponible del impuesto especial sobre envases de plástico no reutilizables.</w:t>
      </w:r>
    </w:p>
    <w:p w14:paraId="0BA7B68D" w14:textId="0F0A176C" w:rsidR="004F546A" w:rsidRDefault="004F546A" w:rsidP="004F546A">
      <w:pPr>
        <w:jc w:val="both"/>
        <w:rPr>
          <w:rFonts w:ascii="Roboto" w:eastAsia="Roboto" w:hAnsi="Roboto" w:cs="Roboto"/>
          <w:sz w:val="22"/>
          <w:szCs w:val="22"/>
        </w:rPr>
      </w:pPr>
    </w:p>
    <w:p w14:paraId="2029123D" w14:textId="4E2F5FE8" w:rsidR="00956D8D" w:rsidRDefault="00394430" w:rsidP="62785FEF">
      <w:pPr>
        <w:shd w:val="clear" w:color="auto" w:fill="FFFFFF" w:themeFill="background1"/>
        <w:spacing w:line="259" w:lineRule="auto"/>
        <w:jc w:val="both"/>
        <w:rPr>
          <w:rFonts w:ascii="Roboto" w:eastAsia="Roboto" w:hAnsi="Roboto" w:cs="Roboto"/>
          <w:sz w:val="22"/>
          <w:szCs w:val="22"/>
        </w:rPr>
      </w:pPr>
      <w:r w:rsidRPr="62785FEF">
        <w:rPr>
          <w:rFonts w:ascii="Roboto" w:eastAsia="Roboto" w:hAnsi="Roboto" w:cs="Roboto"/>
          <w:sz w:val="22"/>
          <w:szCs w:val="22"/>
        </w:rPr>
        <w:t xml:space="preserve">Por </w:t>
      </w:r>
      <w:r w:rsidR="006A3DD5" w:rsidRPr="62785FEF">
        <w:rPr>
          <w:rFonts w:ascii="Roboto" w:eastAsia="Roboto" w:hAnsi="Roboto" w:cs="Roboto"/>
          <w:sz w:val="22"/>
          <w:szCs w:val="22"/>
        </w:rPr>
        <w:t>otra parte</w:t>
      </w:r>
      <w:r w:rsidRPr="62785FEF">
        <w:rPr>
          <w:rFonts w:ascii="Roboto" w:eastAsia="Roboto" w:hAnsi="Roboto" w:cs="Roboto"/>
          <w:sz w:val="22"/>
          <w:szCs w:val="22"/>
        </w:rPr>
        <w:t xml:space="preserve">, el real decreto también </w:t>
      </w:r>
      <w:r w:rsidR="006A3DD5" w:rsidRPr="62785FEF">
        <w:rPr>
          <w:rFonts w:ascii="Roboto" w:eastAsia="Roboto" w:hAnsi="Roboto" w:cs="Roboto"/>
          <w:sz w:val="22"/>
          <w:szCs w:val="22"/>
        </w:rPr>
        <w:t xml:space="preserve">exige </w:t>
      </w:r>
      <w:r w:rsidR="00296CDF" w:rsidRPr="62785FEF">
        <w:rPr>
          <w:rFonts w:ascii="Roboto" w:eastAsia="Roboto" w:hAnsi="Roboto" w:cs="Roboto"/>
          <w:sz w:val="22"/>
          <w:szCs w:val="22"/>
        </w:rPr>
        <w:t>certificación</w:t>
      </w:r>
      <w:r w:rsidR="00AD6DB4" w:rsidRPr="62785FEF">
        <w:rPr>
          <w:rFonts w:ascii="Roboto" w:eastAsia="Roboto" w:hAnsi="Roboto" w:cs="Roboto"/>
          <w:sz w:val="22"/>
          <w:szCs w:val="22"/>
        </w:rPr>
        <w:t xml:space="preserve"> </w:t>
      </w:r>
      <w:r w:rsidR="00BE55C2" w:rsidRPr="62785FEF">
        <w:rPr>
          <w:rFonts w:ascii="Roboto" w:eastAsia="Roboto" w:hAnsi="Roboto" w:cs="Roboto"/>
          <w:sz w:val="22"/>
          <w:szCs w:val="22"/>
        </w:rPr>
        <w:t xml:space="preserve">para </w:t>
      </w:r>
      <w:r w:rsidR="00FA0231" w:rsidRPr="62785FEF">
        <w:rPr>
          <w:rFonts w:ascii="Roboto" w:eastAsia="Roboto" w:hAnsi="Roboto" w:cs="Roboto"/>
          <w:sz w:val="22"/>
          <w:szCs w:val="22"/>
        </w:rPr>
        <w:t xml:space="preserve">aportar una mayor </w:t>
      </w:r>
      <w:r w:rsidR="00FA0231" w:rsidRPr="62785FEF">
        <w:rPr>
          <w:rFonts w:ascii="Roboto" w:eastAsia="Roboto" w:hAnsi="Roboto" w:cs="Roboto"/>
          <w:b/>
          <w:bCs/>
          <w:sz w:val="22"/>
          <w:szCs w:val="22"/>
        </w:rPr>
        <w:t>fiabilidad a los etiquetados</w:t>
      </w:r>
      <w:r w:rsidR="00FA0231" w:rsidRPr="62785FEF">
        <w:rPr>
          <w:rFonts w:ascii="Roboto" w:eastAsia="Roboto" w:hAnsi="Roboto" w:cs="Roboto"/>
          <w:sz w:val="22"/>
          <w:szCs w:val="22"/>
        </w:rPr>
        <w:t xml:space="preserve"> y </w:t>
      </w:r>
      <w:r w:rsidRPr="62785FEF">
        <w:rPr>
          <w:rFonts w:ascii="Roboto" w:eastAsia="Roboto" w:hAnsi="Roboto" w:cs="Roboto"/>
          <w:sz w:val="22"/>
          <w:szCs w:val="22"/>
        </w:rPr>
        <w:t xml:space="preserve">mejorar la transparencia y ayudar a la toma de decisiones informadas por parte de los consumidores en relación con la reciclabilidad de los envases. </w:t>
      </w:r>
      <w:r w:rsidR="00A27247" w:rsidRPr="62785FEF">
        <w:rPr>
          <w:rFonts w:ascii="Roboto" w:eastAsia="Roboto" w:hAnsi="Roboto" w:cs="Roboto"/>
          <w:sz w:val="22"/>
          <w:szCs w:val="22"/>
        </w:rPr>
        <w:t xml:space="preserve">En concreto, establece que los envases podrán ir marcados con el porcentaje de material disponible para un reciclado de calidad y, en el caso de los envases de plástico biodegradable o </w:t>
      </w:r>
      <w:proofErr w:type="spellStart"/>
      <w:r w:rsidR="00A27247" w:rsidRPr="62785FEF">
        <w:rPr>
          <w:rFonts w:ascii="Roboto" w:eastAsia="Roboto" w:hAnsi="Roboto" w:cs="Roboto"/>
          <w:sz w:val="22"/>
          <w:szCs w:val="22"/>
        </w:rPr>
        <w:t>compostable</w:t>
      </w:r>
      <w:proofErr w:type="spellEnd"/>
      <w:r w:rsidR="00A27247" w:rsidRPr="62785FEF">
        <w:rPr>
          <w:rFonts w:ascii="Roboto" w:eastAsia="Roboto" w:hAnsi="Roboto" w:cs="Roboto"/>
          <w:sz w:val="22"/>
          <w:szCs w:val="22"/>
        </w:rPr>
        <w:t xml:space="preserve">, especifica que el etiquetado deberá informar de que está certificado conforme a la norma UNE-EN 13432, que incluye los requisitos de ensayo y evaluación para la valorización de </w:t>
      </w:r>
      <w:proofErr w:type="gramStart"/>
      <w:r w:rsidR="00A27247" w:rsidRPr="62785FEF">
        <w:rPr>
          <w:rFonts w:ascii="Roboto" w:eastAsia="Roboto" w:hAnsi="Roboto" w:cs="Roboto"/>
          <w:sz w:val="22"/>
          <w:szCs w:val="22"/>
        </w:rPr>
        <w:t>los mismos</w:t>
      </w:r>
      <w:proofErr w:type="gramEnd"/>
      <w:r w:rsidR="00A27247" w:rsidRPr="62785FEF">
        <w:rPr>
          <w:rFonts w:ascii="Roboto" w:eastAsia="Roboto" w:hAnsi="Roboto" w:cs="Roboto"/>
          <w:sz w:val="22"/>
          <w:szCs w:val="22"/>
        </w:rPr>
        <w:t xml:space="preserve">. </w:t>
      </w:r>
      <w:r w:rsidR="00EF7FFC" w:rsidRPr="62785FEF">
        <w:rPr>
          <w:rFonts w:ascii="Roboto" w:eastAsia="Roboto" w:hAnsi="Roboto" w:cs="Roboto"/>
          <w:b/>
          <w:bCs/>
          <w:sz w:val="22"/>
          <w:szCs w:val="22"/>
        </w:rPr>
        <w:t>ENAC, con el fin de generar una mayor</w:t>
      </w:r>
      <w:r w:rsidR="003E1011" w:rsidRPr="62785FEF">
        <w:rPr>
          <w:rFonts w:ascii="Roboto" w:eastAsia="Roboto" w:hAnsi="Roboto" w:cs="Roboto"/>
          <w:b/>
          <w:bCs/>
          <w:sz w:val="22"/>
          <w:szCs w:val="22"/>
        </w:rPr>
        <w:t xml:space="preserve"> garantía a la consecución de est</w:t>
      </w:r>
      <w:r w:rsidR="00876D7A" w:rsidRPr="62785FEF">
        <w:rPr>
          <w:rFonts w:ascii="Roboto" w:eastAsia="Roboto" w:hAnsi="Roboto" w:cs="Roboto"/>
          <w:b/>
          <w:bCs/>
          <w:sz w:val="22"/>
          <w:szCs w:val="22"/>
        </w:rPr>
        <w:t xml:space="preserve">os objetivos </w:t>
      </w:r>
      <w:r w:rsidR="008A7E97" w:rsidRPr="62785FEF">
        <w:rPr>
          <w:rFonts w:ascii="Roboto" w:eastAsia="Roboto" w:hAnsi="Roboto" w:cs="Roboto"/>
          <w:b/>
          <w:bCs/>
          <w:sz w:val="22"/>
          <w:szCs w:val="22"/>
        </w:rPr>
        <w:t xml:space="preserve">ha desarrollado </w:t>
      </w:r>
      <w:r w:rsidR="000052D7" w:rsidRPr="62785FEF">
        <w:rPr>
          <w:rFonts w:ascii="Roboto" w:eastAsia="Roboto" w:hAnsi="Roboto" w:cs="Roboto"/>
          <w:b/>
          <w:bCs/>
          <w:sz w:val="22"/>
          <w:szCs w:val="22"/>
        </w:rPr>
        <w:t>esquema</w:t>
      </w:r>
      <w:r w:rsidR="0003172A">
        <w:rPr>
          <w:rFonts w:ascii="Roboto" w:eastAsia="Roboto" w:hAnsi="Roboto" w:cs="Roboto"/>
          <w:b/>
          <w:bCs/>
          <w:sz w:val="22"/>
          <w:szCs w:val="22"/>
        </w:rPr>
        <w:t>s</w:t>
      </w:r>
      <w:r w:rsidR="000052D7" w:rsidRPr="62785FEF">
        <w:rPr>
          <w:rFonts w:ascii="Roboto" w:eastAsia="Roboto" w:hAnsi="Roboto" w:cs="Roboto"/>
          <w:b/>
          <w:bCs/>
          <w:sz w:val="22"/>
          <w:szCs w:val="22"/>
        </w:rPr>
        <w:t xml:space="preserve"> de acreditación</w:t>
      </w:r>
      <w:r w:rsidR="007C313D" w:rsidRPr="62785FEF">
        <w:rPr>
          <w:rFonts w:ascii="Roboto" w:eastAsia="Roboto" w:hAnsi="Roboto" w:cs="Roboto"/>
          <w:b/>
          <w:bCs/>
          <w:sz w:val="22"/>
          <w:szCs w:val="22"/>
        </w:rPr>
        <w:t xml:space="preserve"> para esta</w:t>
      </w:r>
      <w:r w:rsidR="0003172A">
        <w:rPr>
          <w:rFonts w:ascii="Roboto" w:eastAsia="Roboto" w:hAnsi="Roboto" w:cs="Roboto"/>
          <w:b/>
          <w:bCs/>
          <w:sz w:val="22"/>
          <w:szCs w:val="22"/>
        </w:rPr>
        <w:t>s</w:t>
      </w:r>
      <w:r w:rsidR="007C313D" w:rsidRPr="62785FEF">
        <w:rPr>
          <w:rFonts w:ascii="Roboto" w:eastAsia="Roboto" w:hAnsi="Roboto" w:cs="Roboto"/>
          <w:b/>
          <w:bCs/>
          <w:sz w:val="22"/>
          <w:szCs w:val="22"/>
        </w:rPr>
        <w:t xml:space="preserve"> actividad</w:t>
      </w:r>
      <w:r w:rsidR="0003172A">
        <w:rPr>
          <w:rFonts w:ascii="Roboto" w:eastAsia="Roboto" w:hAnsi="Roboto" w:cs="Roboto"/>
          <w:b/>
          <w:bCs/>
          <w:sz w:val="22"/>
          <w:szCs w:val="22"/>
        </w:rPr>
        <w:t>es</w:t>
      </w:r>
      <w:r w:rsidR="007C313D" w:rsidRPr="62785FEF">
        <w:rPr>
          <w:rFonts w:ascii="Roboto" w:eastAsia="Roboto" w:hAnsi="Roboto" w:cs="Roboto"/>
          <w:sz w:val="22"/>
          <w:szCs w:val="22"/>
        </w:rPr>
        <w:t>.</w:t>
      </w:r>
      <w:r w:rsidR="000052D7" w:rsidRPr="62785FEF">
        <w:rPr>
          <w:rFonts w:ascii="Roboto" w:eastAsia="Roboto" w:hAnsi="Roboto" w:cs="Roboto"/>
          <w:sz w:val="22"/>
          <w:szCs w:val="22"/>
        </w:rPr>
        <w:t xml:space="preserve"> </w:t>
      </w:r>
      <w:r w:rsidR="003E1011" w:rsidRPr="62785FEF">
        <w:rPr>
          <w:rFonts w:ascii="Roboto" w:eastAsia="Roboto" w:hAnsi="Roboto" w:cs="Roboto"/>
          <w:sz w:val="22"/>
          <w:szCs w:val="22"/>
        </w:rPr>
        <w:t xml:space="preserve"> </w:t>
      </w:r>
    </w:p>
    <w:p w14:paraId="62AD5E90" w14:textId="77777777" w:rsidR="00956D8D" w:rsidRDefault="00956D8D">
      <w:pPr>
        <w:shd w:val="clear" w:color="auto" w:fill="FFFFFF"/>
        <w:spacing w:line="259" w:lineRule="auto"/>
        <w:jc w:val="both"/>
        <w:rPr>
          <w:rFonts w:ascii="Roboto" w:eastAsia="Roboto" w:hAnsi="Roboto" w:cs="Roboto"/>
          <w:sz w:val="22"/>
          <w:szCs w:val="22"/>
        </w:rPr>
      </w:pPr>
    </w:p>
    <w:p w14:paraId="32FC55BE" w14:textId="47309FBB" w:rsidR="00956D8D" w:rsidRDefault="00956D8D">
      <w:pPr>
        <w:jc w:val="both"/>
        <w:rPr>
          <w:rFonts w:ascii="Roboto" w:eastAsia="Roboto" w:hAnsi="Roboto" w:cs="Roboto"/>
          <w:sz w:val="22"/>
          <w:szCs w:val="22"/>
        </w:rPr>
      </w:pPr>
    </w:p>
    <w:p w14:paraId="22B2BDE6" w14:textId="6B49B6B8" w:rsidR="26CDE35C" w:rsidRDefault="26CDE35C" w:rsidP="62785FEF">
      <w:pPr>
        <w:jc w:val="both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62785FEF">
        <w:rPr>
          <w:rFonts w:ascii="Roboto" w:eastAsia="Roboto" w:hAnsi="Roboto" w:cs="Roboto"/>
          <w:color w:val="000000" w:themeColor="text1"/>
          <w:sz w:val="22"/>
          <w:szCs w:val="22"/>
        </w:rPr>
        <w:lastRenderedPageBreak/>
        <w:t xml:space="preserve">Por otro lado, los servicios acreditados también contribuyen a </w:t>
      </w:r>
      <w:r w:rsidR="00CD4DCE">
        <w:rPr>
          <w:rFonts w:ascii="Roboto" w:eastAsia="Roboto" w:hAnsi="Roboto" w:cs="Roboto"/>
          <w:color w:val="000000" w:themeColor="text1"/>
          <w:sz w:val="22"/>
          <w:szCs w:val="22"/>
        </w:rPr>
        <w:t>g</w:t>
      </w:r>
      <w:r w:rsidRPr="62785FEF">
        <w:rPr>
          <w:rFonts w:ascii="Roboto" w:eastAsia="Roboto" w:hAnsi="Roboto" w:cs="Roboto"/>
          <w:color w:val="000000" w:themeColor="text1"/>
          <w:sz w:val="22"/>
          <w:szCs w:val="22"/>
        </w:rPr>
        <w:t xml:space="preserve">arantizar una reducción de las cantidades de materiales depositados en los vertederos y una gestión más eficiente de los residuos y de la protección medioambiental. En este sentido, el mercado cuenta con </w:t>
      </w:r>
      <w:r w:rsidRPr="62785FE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servicios acreditados para el control de calidad y de stocks de los materiales recuperados en el ámbito de los residuos sólidos urbanos</w:t>
      </w:r>
      <w:r w:rsidRPr="008F3849">
        <w:rPr>
          <w:rFonts w:ascii="Roboto" w:eastAsia="Roboto" w:hAnsi="Roboto" w:cs="Roboto"/>
          <w:b/>
          <w:color w:val="000000" w:themeColor="text1"/>
          <w:sz w:val="22"/>
          <w:szCs w:val="22"/>
        </w:rPr>
        <w:t xml:space="preserve"> en envases ligeros/domésticos</w:t>
      </w:r>
      <w:r w:rsidRPr="62785FEF">
        <w:rPr>
          <w:rFonts w:ascii="Roboto" w:eastAsia="Roboto" w:hAnsi="Roboto" w:cs="Roboto"/>
          <w:color w:val="000000" w:themeColor="text1"/>
          <w:sz w:val="22"/>
          <w:szCs w:val="22"/>
        </w:rPr>
        <w:t xml:space="preserve">. </w:t>
      </w:r>
      <w:r w:rsidR="00F1799A">
        <w:rPr>
          <w:rFonts w:ascii="Roboto" w:eastAsia="Roboto" w:hAnsi="Roboto" w:cs="Roboto"/>
          <w:color w:val="000000" w:themeColor="text1"/>
          <w:sz w:val="22"/>
          <w:szCs w:val="22"/>
        </w:rPr>
        <w:t xml:space="preserve">Esta </w:t>
      </w:r>
      <w:r w:rsidR="00FF09FD">
        <w:rPr>
          <w:rFonts w:ascii="Roboto" w:eastAsia="Roboto" w:hAnsi="Roboto" w:cs="Roboto"/>
          <w:color w:val="000000" w:themeColor="text1"/>
          <w:sz w:val="22"/>
          <w:szCs w:val="22"/>
        </w:rPr>
        <w:t>actividad</w:t>
      </w:r>
      <w:r w:rsidRPr="62785FEF">
        <w:rPr>
          <w:rFonts w:ascii="Roboto" w:eastAsia="Roboto" w:hAnsi="Roboto" w:cs="Roboto"/>
          <w:color w:val="000000" w:themeColor="text1"/>
          <w:sz w:val="22"/>
          <w:szCs w:val="22"/>
        </w:rPr>
        <w:t xml:space="preserve"> permite determinar las diferentes fracciones por las que está compuesto un residuo doméstico, es decir, identificar la tipología y conocer cuáles son los componentes de los envases depositados en los contenedores. Posteriormente, una vez identificada la composición de los residuos sólidos urbanos, se lleva a cabo un control de calidad de los materiales recuperados.</w:t>
      </w:r>
      <w:r w:rsidR="009957A8">
        <w:rPr>
          <w:rFonts w:ascii="Roboto" w:eastAsia="Roboto" w:hAnsi="Roboto" w:cs="Roboto"/>
          <w:color w:val="000000" w:themeColor="text1"/>
          <w:sz w:val="22"/>
          <w:szCs w:val="22"/>
        </w:rPr>
        <w:t xml:space="preserve"> Con ello, </w:t>
      </w:r>
      <w:r w:rsidR="009957A8" w:rsidRPr="008F3849">
        <w:rPr>
          <w:rFonts w:ascii="Roboto" w:eastAsia="Roboto" w:hAnsi="Roboto" w:cs="Roboto"/>
          <w:color w:val="000000" w:themeColor="text1"/>
          <w:sz w:val="22"/>
          <w:szCs w:val="22"/>
        </w:rPr>
        <w:t>se posibilita un reciclaje de mayor calidad en términos de ahorro de energía, de emisiones y de materias primas, lo que se traduce en una considerable reducción de las cantidades de materiales depositadas en los vertederos y una gestión más eficiente de los residuos y de la protección medioambiental, entre otros beneficios.</w:t>
      </w:r>
    </w:p>
    <w:p w14:paraId="61EF871E" w14:textId="77777777" w:rsidR="62785FEF" w:rsidRDefault="62785FEF" w:rsidP="62785FEF">
      <w:pPr>
        <w:jc w:val="both"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5D9460E8" w14:textId="035D5437" w:rsidR="00D77CE3" w:rsidRDefault="00367861" w:rsidP="00472888">
      <w:pPr>
        <w:jc w:val="both"/>
      </w:pPr>
      <w:r>
        <w:rPr>
          <w:rFonts w:ascii="Roboto" w:eastAsia="Roboto" w:hAnsi="Roboto" w:cs="Roboto"/>
          <w:color w:val="000000" w:themeColor="text1"/>
          <w:sz w:val="22"/>
          <w:szCs w:val="22"/>
        </w:rPr>
        <w:t>P</w:t>
      </w:r>
      <w:r w:rsidR="00CF2AB9">
        <w:rPr>
          <w:rFonts w:ascii="Roboto" w:eastAsia="Roboto" w:hAnsi="Roboto" w:cs="Roboto"/>
          <w:color w:val="000000" w:themeColor="text1"/>
          <w:sz w:val="22"/>
          <w:szCs w:val="22"/>
        </w:rPr>
        <w:t xml:space="preserve">ara </w:t>
      </w:r>
      <w:r w:rsidR="008A7C0A">
        <w:rPr>
          <w:rFonts w:ascii="Roboto" w:eastAsia="Roboto" w:hAnsi="Roboto" w:cs="Roboto"/>
          <w:color w:val="000000" w:themeColor="text1"/>
          <w:sz w:val="22"/>
          <w:szCs w:val="22"/>
        </w:rPr>
        <w:t xml:space="preserve">un tratamiento y recuperación de los residuos es fundamental </w:t>
      </w:r>
      <w:r w:rsidR="005753B5">
        <w:rPr>
          <w:rFonts w:ascii="Roboto" w:eastAsia="Roboto" w:hAnsi="Roboto" w:cs="Roboto"/>
          <w:color w:val="000000" w:themeColor="text1"/>
          <w:sz w:val="22"/>
          <w:szCs w:val="22"/>
        </w:rPr>
        <w:t xml:space="preserve">la clasificación de </w:t>
      </w:r>
      <w:r w:rsidR="008A7C0A">
        <w:rPr>
          <w:rFonts w:ascii="Roboto" w:eastAsia="Roboto" w:hAnsi="Roboto" w:cs="Roboto"/>
          <w:color w:val="000000" w:themeColor="text1"/>
          <w:sz w:val="22"/>
          <w:szCs w:val="22"/>
        </w:rPr>
        <w:t>estos</w:t>
      </w:r>
      <w:r w:rsidR="00472888">
        <w:rPr>
          <w:rFonts w:ascii="Roboto" w:eastAsia="Roboto" w:hAnsi="Roboto" w:cs="Roboto"/>
          <w:color w:val="000000" w:themeColor="text1"/>
          <w:sz w:val="22"/>
          <w:szCs w:val="22"/>
        </w:rPr>
        <w:t xml:space="preserve"> de forma que su manipulaci</w:t>
      </w:r>
      <w:r w:rsidR="005C61DA">
        <w:rPr>
          <w:rFonts w:ascii="Roboto" w:eastAsia="Roboto" w:hAnsi="Roboto" w:cs="Roboto"/>
          <w:color w:val="000000" w:themeColor="text1"/>
          <w:sz w:val="22"/>
          <w:szCs w:val="22"/>
        </w:rPr>
        <w:t>ó</w:t>
      </w:r>
      <w:r w:rsidR="00472888">
        <w:rPr>
          <w:rFonts w:ascii="Roboto" w:eastAsia="Roboto" w:hAnsi="Roboto" w:cs="Roboto"/>
          <w:color w:val="000000" w:themeColor="text1"/>
          <w:sz w:val="22"/>
          <w:szCs w:val="22"/>
        </w:rPr>
        <w:t>n y dep</w:t>
      </w:r>
      <w:r w:rsidR="005C61DA">
        <w:rPr>
          <w:rFonts w:ascii="Roboto" w:eastAsia="Roboto" w:hAnsi="Roboto" w:cs="Roboto"/>
          <w:color w:val="000000" w:themeColor="text1"/>
          <w:sz w:val="22"/>
          <w:szCs w:val="22"/>
        </w:rPr>
        <w:t>o</w:t>
      </w:r>
      <w:r w:rsidR="00472888">
        <w:rPr>
          <w:rFonts w:ascii="Roboto" w:eastAsia="Roboto" w:hAnsi="Roboto" w:cs="Roboto"/>
          <w:color w:val="000000" w:themeColor="text1"/>
          <w:sz w:val="22"/>
          <w:szCs w:val="22"/>
        </w:rPr>
        <w:t>sito se realice de manera adecuada y con el nivel de</w:t>
      </w:r>
      <w:r w:rsidR="005C61DA">
        <w:rPr>
          <w:rFonts w:ascii="Roboto" w:eastAsia="Roboto" w:hAnsi="Roboto" w:cs="Roboto"/>
          <w:color w:val="000000" w:themeColor="text1"/>
          <w:sz w:val="22"/>
          <w:szCs w:val="22"/>
        </w:rPr>
        <w:t xml:space="preserve"> seguridad necesario</w:t>
      </w:r>
      <w:r w:rsidR="008A7C0A">
        <w:rPr>
          <w:rFonts w:ascii="Roboto" w:eastAsia="Roboto" w:hAnsi="Roboto" w:cs="Roboto"/>
          <w:color w:val="000000" w:themeColor="text1"/>
          <w:sz w:val="22"/>
          <w:szCs w:val="22"/>
        </w:rPr>
        <w:t xml:space="preserve">, 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 xml:space="preserve">esta clasificación se basa en </w:t>
      </w:r>
      <w:r w:rsidR="001B435B">
        <w:rPr>
          <w:rFonts w:ascii="Roboto" w:eastAsia="Roboto" w:hAnsi="Roboto" w:cs="Roboto"/>
          <w:color w:val="000000" w:themeColor="text1"/>
          <w:sz w:val="22"/>
          <w:szCs w:val="22"/>
        </w:rPr>
        <w:t xml:space="preserve">la </w:t>
      </w:r>
      <w:r w:rsidR="001B435B" w:rsidRPr="008F3849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caracterización previa de los residuos </w:t>
      </w:r>
      <w:r w:rsidR="005753B5" w:rsidRPr="008F3849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destinados a vertederos</w:t>
      </w:r>
      <w:r w:rsidR="005C61DA">
        <w:rPr>
          <w:rFonts w:ascii="Roboto" w:eastAsia="Roboto" w:hAnsi="Roboto" w:cs="Roboto"/>
          <w:color w:val="000000" w:themeColor="text1"/>
          <w:sz w:val="22"/>
          <w:szCs w:val="22"/>
        </w:rPr>
        <w:t xml:space="preserve">. </w:t>
      </w:r>
      <w:r w:rsidR="00994B99">
        <w:rPr>
          <w:rFonts w:ascii="Roboto" w:eastAsia="Roboto" w:hAnsi="Roboto" w:cs="Roboto"/>
          <w:color w:val="000000" w:themeColor="text1"/>
          <w:sz w:val="22"/>
          <w:szCs w:val="22"/>
        </w:rPr>
        <w:t>En España, contamos con</w:t>
      </w:r>
      <w:r w:rsidR="005753B5">
        <w:rPr>
          <w:rFonts w:ascii="Roboto" w:eastAsia="Roboto" w:hAnsi="Roboto" w:cs="Roboto"/>
          <w:color w:val="000000" w:themeColor="text1"/>
          <w:sz w:val="22"/>
          <w:szCs w:val="22"/>
        </w:rPr>
        <w:t xml:space="preserve"> entidades </w:t>
      </w:r>
      <w:r w:rsidR="008F0B6D">
        <w:rPr>
          <w:rFonts w:ascii="Roboto" w:eastAsia="Roboto" w:hAnsi="Roboto" w:cs="Roboto"/>
          <w:color w:val="000000" w:themeColor="text1"/>
          <w:sz w:val="22"/>
          <w:szCs w:val="22"/>
        </w:rPr>
        <w:t xml:space="preserve">de inspección </w:t>
      </w:r>
      <w:r w:rsidR="005C61DA">
        <w:rPr>
          <w:rFonts w:ascii="Roboto" w:eastAsia="Roboto" w:hAnsi="Roboto" w:cs="Roboto"/>
          <w:color w:val="000000" w:themeColor="text1"/>
          <w:sz w:val="22"/>
          <w:szCs w:val="22"/>
        </w:rPr>
        <w:t xml:space="preserve">acreditadas </w:t>
      </w:r>
      <w:r w:rsidR="00994B99">
        <w:rPr>
          <w:rFonts w:ascii="Roboto" w:eastAsia="Roboto" w:hAnsi="Roboto" w:cs="Roboto"/>
          <w:color w:val="000000" w:themeColor="text1"/>
          <w:sz w:val="22"/>
          <w:szCs w:val="22"/>
        </w:rPr>
        <w:t xml:space="preserve">por ENAC </w:t>
      </w:r>
      <w:r w:rsidR="005753B5">
        <w:rPr>
          <w:rFonts w:ascii="Roboto" w:eastAsia="Roboto" w:hAnsi="Roboto" w:cs="Roboto"/>
          <w:color w:val="000000" w:themeColor="text1"/>
          <w:sz w:val="22"/>
          <w:szCs w:val="22"/>
        </w:rPr>
        <w:t>que llev</w:t>
      </w:r>
      <w:r w:rsidR="005C61DA">
        <w:rPr>
          <w:rFonts w:ascii="Roboto" w:eastAsia="Roboto" w:hAnsi="Roboto" w:cs="Roboto"/>
          <w:color w:val="000000" w:themeColor="text1"/>
          <w:sz w:val="22"/>
          <w:szCs w:val="22"/>
        </w:rPr>
        <w:t>a</w:t>
      </w:r>
      <w:r w:rsidR="005753B5">
        <w:rPr>
          <w:rFonts w:ascii="Roboto" w:eastAsia="Roboto" w:hAnsi="Roboto" w:cs="Roboto"/>
          <w:color w:val="000000" w:themeColor="text1"/>
          <w:sz w:val="22"/>
          <w:szCs w:val="22"/>
        </w:rPr>
        <w:t xml:space="preserve">n a cabo </w:t>
      </w:r>
      <w:r w:rsidR="008F0B6D">
        <w:rPr>
          <w:rFonts w:ascii="Roboto" w:eastAsia="Roboto" w:hAnsi="Roboto" w:cs="Roboto"/>
          <w:color w:val="000000" w:themeColor="text1"/>
          <w:sz w:val="22"/>
          <w:szCs w:val="22"/>
        </w:rPr>
        <w:t xml:space="preserve">dicha </w:t>
      </w:r>
      <w:proofErr w:type="spellStart"/>
      <w:r w:rsidR="005753B5">
        <w:rPr>
          <w:rFonts w:ascii="Roboto" w:eastAsia="Roboto" w:hAnsi="Roboto" w:cs="Roboto"/>
          <w:color w:val="000000" w:themeColor="text1"/>
          <w:sz w:val="22"/>
          <w:szCs w:val="22"/>
        </w:rPr>
        <w:t>c</w:t>
      </w:r>
      <w:r w:rsidR="0055051D">
        <w:rPr>
          <w:rFonts w:ascii="Roboto" w:eastAsia="Roboto" w:hAnsi="Roboto" w:cs="Roboto"/>
          <w:color w:val="000000" w:themeColor="text1"/>
          <w:sz w:val="22"/>
          <w:szCs w:val="22"/>
        </w:rPr>
        <w:t>a</w:t>
      </w:r>
      <w:r w:rsidR="005753B5">
        <w:rPr>
          <w:rFonts w:ascii="Roboto" w:eastAsia="Roboto" w:hAnsi="Roboto" w:cs="Roboto"/>
          <w:color w:val="000000" w:themeColor="text1"/>
          <w:sz w:val="22"/>
          <w:szCs w:val="22"/>
        </w:rPr>
        <w:t>r</w:t>
      </w:r>
      <w:r w:rsidR="0055051D">
        <w:rPr>
          <w:rFonts w:ascii="Roboto" w:eastAsia="Roboto" w:hAnsi="Roboto" w:cs="Roboto"/>
          <w:color w:val="000000" w:themeColor="text1"/>
          <w:sz w:val="22"/>
          <w:szCs w:val="22"/>
        </w:rPr>
        <w:t>a</w:t>
      </w:r>
      <w:r w:rsidR="005753B5">
        <w:rPr>
          <w:rFonts w:ascii="Roboto" w:eastAsia="Roboto" w:hAnsi="Roboto" w:cs="Roboto"/>
          <w:color w:val="000000" w:themeColor="text1"/>
          <w:sz w:val="22"/>
          <w:szCs w:val="22"/>
        </w:rPr>
        <w:t>cteriza</w:t>
      </w:r>
      <w:r w:rsidR="0055051D">
        <w:rPr>
          <w:rFonts w:ascii="Roboto" w:eastAsia="Roboto" w:hAnsi="Roboto" w:cs="Roboto"/>
          <w:color w:val="000000" w:themeColor="text1"/>
          <w:sz w:val="22"/>
          <w:szCs w:val="22"/>
        </w:rPr>
        <w:t>cion</w:t>
      </w:r>
      <w:proofErr w:type="spellEnd"/>
      <w:r w:rsidR="008F0B6D">
        <w:rPr>
          <w:rFonts w:ascii="Roboto" w:eastAsia="Roboto" w:hAnsi="Roboto" w:cs="Roboto"/>
          <w:color w:val="000000" w:themeColor="text1"/>
          <w:sz w:val="22"/>
          <w:szCs w:val="22"/>
        </w:rPr>
        <w:t xml:space="preserve">, las cuales se </w:t>
      </w:r>
      <w:r w:rsidR="0055051D">
        <w:rPr>
          <w:rFonts w:ascii="Roboto" w:eastAsia="Roboto" w:hAnsi="Roboto" w:cs="Roboto"/>
          <w:color w:val="000000" w:themeColor="text1"/>
          <w:sz w:val="22"/>
          <w:szCs w:val="22"/>
        </w:rPr>
        <w:t>apoy</w:t>
      </w:r>
      <w:r w:rsidR="002F21FD">
        <w:rPr>
          <w:rFonts w:ascii="Roboto" w:eastAsia="Roboto" w:hAnsi="Roboto" w:cs="Roboto"/>
          <w:color w:val="000000" w:themeColor="text1"/>
          <w:sz w:val="22"/>
          <w:szCs w:val="22"/>
        </w:rPr>
        <w:t>a</w:t>
      </w:r>
      <w:r w:rsidR="008F0B6D">
        <w:rPr>
          <w:rFonts w:ascii="Roboto" w:eastAsia="Roboto" w:hAnsi="Roboto" w:cs="Roboto"/>
          <w:color w:val="000000" w:themeColor="text1"/>
          <w:sz w:val="22"/>
          <w:szCs w:val="22"/>
        </w:rPr>
        <w:t>n</w:t>
      </w:r>
      <w:r w:rsidR="002F21FD">
        <w:rPr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  <w:r w:rsidR="0055051D">
        <w:rPr>
          <w:rFonts w:ascii="Roboto" w:eastAsia="Roboto" w:hAnsi="Roboto" w:cs="Roboto"/>
          <w:color w:val="000000" w:themeColor="text1"/>
          <w:sz w:val="22"/>
          <w:szCs w:val="22"/>
        </w:rPr>
        <w:t xml:space="preserve">en resultados </w:t>
      </w:r>
      <w:r w:rsidR="002F21FD">
        <w:rPr>
          <w:rFonts w:ascii="Roboto" w:eastAsia="Roboto" w:hAnsi="Roboto" w:cs="Roboto"/>
          <w:color w:val="000000" w:themeColor="text1"/>
          <w:sz w:val="22"/>
          <w:szCs w:val="22"/>
        </w:rPr>
        <w:t xml:space="preserve">analíticos aportados por laboratorios acreditados, tal como establece el Real </w:t>
      </w:r>
      <w:r w:rsidR="00D77CE3">
        <w:rPr>
          <w:rFonts w:ascii="Roboto" w:eastAsia="Roboto" w:hAnsi="Roboto" w:cs="Roboto"/>
          <w:color w:val="000000" w:themeColor="text1"/>
          <w:sz w:val="22"/>
          <w:szCs w:val="22"/>
        </w:rPr>
        <w:t>D</w:t>
      </w:r>
      <w:r w:rsidR="008F0B6D">
        <w:rPr>
          <w:rFonts w:ascii="Roboto" w:eastAsia="Roboto" w:hAnsi="Roboto" w:cs="Roboto"/>
          <w:color w:val="000000" w:themeColor="text1"/>
          <w:sz w:val="22"/>
          <w:szCs w:val="22"/>
        </w:rPr>
        <w:t>e</w:t>
      </w:r>
      <w:r w:rsidR="002F21FD">
        <w:rPr>
          <w:rFonts w:ascii="Roboto" w:eastAsia="Roboto" w:hAnsi="Roboto" w:cs="Roboto"/>
          <w:color w:val="000000" w:themeColor="text1"/>
          <w:sz w:val="22"/>
          <w:szCs w:val="22"/>
        </w:rPr>
        <w:t>creto 646</w:t>
      </w:r>
      <w:r w:rsidR="00D77CE3">
        <w:rPr>
          <w:rFonts w:ascii="Roboto" w:eastAsia="Roboto" w:hAnsi="Roboto" w:cs="Roboto"/>
          <w:color w:val="000000" w:themeColor="text1"/>
          <w:sz w:val="22"/>
          <w:szCs w:val="22"/>
        </w:rPr>
        <w:t xml:space="preserve">/2020 por el que se regula la eliminación de residuos </w:t>
      </w:r>
      <w:r w:rsidR="00472888">
        <w:rPr>
          <w:rFonts w:ascii="Roboto" w:eastAsia="Roboto" w:hAnsi="Roboto" w:cs="Roboto"/>
          <w:color w:val="000000" w:themeColor="text1"/>
          <w:sz w:val="22"/>
          <w:szCs w:val="22"/>
        </w:rPr>
        <w:t>mediante depos</w:t>
      </w:r>
      <w:r w:rsidR="008F0B6D">
        <w:rPr>
          <w:rFonts w:ascii="Roboto" w:eastAsia="Roboto" w:hAnsi="Roboto" w:cs="Roboto"/>
          <w:color w:val="000000" w:themeColor="text1"/>
          <w:sz w:val="22"/>
          <w:szCs w:val="22"/>
        </w:rPr>
        <w:t>i</w:t>
      </w:r>
      <w:r w:rsidR="00472888">
        <w:rPr>
          <w:rFonts w:ascii="Roboto" w:eastAsia="Roboto" w:hAnsi="Roboto" w:cs="Roboto"/>
          <w:color w:val="000000" w:themeColor="text1"/>
          <w:sz w:val="22"/>
          <w:szCs w:val="22"/>
        </w:rPr>
        <w:t>to en verted</w:t>
      </w:r>
      <w:r w:rsidR="008F0B6D">
        <w:rPr>
          <w:rFonts w:ascii="Roboto" w:eastAsia="Roboto" w:hAnsi="Roboto" w:cs="Roboto"/>
          <w:color w:val="000000" w:themeColor="text1"/>
          <w:sz w:val="22"/>
          <w:szCs w:val="22"/>
        </w:rPr>
        <w:t>e</w:t>
      </w:r>
      <w:r w:rsidR="00472888">
        <w:rPr>
          <w:rFonts w:ascii="Roboto" w:eastAsia="Roboto" w:hAnsi="Roboto" w:cs="Roboto"/>
          <w:color w:val="000000" w:themeColor="text1"/>
          <w:sz w:val="22"/>
          <w:szCs w:val="22"/>
        </w:rPr>
        <w:t>ros.</w:t>
      </w:r>
    </w:p>
    <w:p w14:paraId="41DFC84B" w14:textId="77777777" w:rsidR="00472888" w:rsidRDefault="00472888" w:rsidP="00472888">
      <w:pPr>
        <w:jc w:val="both"/>
      </w:pPr>
    </w:p>
    <w:p w14:paraId="1DE7A604" w14:textId="51BAFA06" w:rsidR="26CDE35C" w:rsidRDefault="003C4A7E" w:rsidP="008F3849">
      <w:r w:rsidRPr="00BE676A">
        <w:rPr>
          <w:rFonts w:ascii="Roboto" w:eastAsia="Roboto" w:hAnsi="Roboto" w:cs="Roboto"/>
          <w:color w:val="000000" w:themeColor="text1"/>
          <w:sz w:val="22"/>
          <w:szCs w:val="22"/>
        </w:rPr>
        <w:t>En cuanto a</w:t>
      </w:r>
      <w:r w:rsidR="00E35BBA">
        <w:rPr>
          <w:rFonts w:ascii="Roboto" w:eastAsia="Roboto" w:hAnsi="Roboto" w:cs="Roboto"/>
          <w:color w:val="000000" w:themeColor="text1"/>
          <w:sz w:val="22"/>
          <w:szCs w:val="22"/>
        </w:rPr>
        <w:t xml:space="preserve">l diseño, composición y naturaleza, </w:t>
      </w:r>
      <w:r w:rsidR="00A46654">
        <w:rPr>
          <w:rFonts w:ascii="Roboto" w:eastAsia="Roboto" w:hAnsi="Roboto" w:cs="Roboto"/>
          <w:color w:val="000000" w:themeColor="text1"/>
          <w:sz w:val="22"/>
          <w:szCs w:val="22"/>
        </w:rPr>
        <w:t xml:space="preserve">de los envases de plásticos </w:t>
      </w:r>
      <w:r w:rsidR="005E730D">
        <w:rPr>
          <w:rFonts w:ascii="Roboto" w:eastAsia="Roboto" w:hAnsi="Roboto" w:cs="Roboto"/>
          <w:color w:val="000000" w:themeColor="text1"/>
          <w:sz w:val="22"/>
          <w:szCs w:val="22"/>
        </w:rPr>
        <w:t xml:space="preserve">para su reutilización y valorización, </w:t>
      </w:r>
      <w:r w:rsidRPr="00BE676A">
        <w:rPr>
          <w:rFonts w:ascii="Roboto" w:eastAsia="Roboto" w:hAnsi="Roboto" w:cs="Roboto"/>
          <w:color w:val="000000" w:themeColor="text1"/>
          <w:sz w:val="22"/>
          <w:szCs w:val="22"/>
        </w:rPr>
        <w:t>a</w:t>
      </w:r>
      <w:r w:rsidR="00453468" w:rsidRPr="00BE676A">
        <w:rPr>
          <w:rFonts w:ascii="Roboto" w:eastAsia="Roboto" w:hAnsi="Roboto" w:cs="Roboto"/>
          <w:color w:val="000000" w:themeColor="text1"/>
          <w:sz w:val="22"/>
          <w:szCs w:val="22"/>
        </w:rPr>
        <w:t>specto</w:t>
      </w:r>
      <w:r w:rsidR="00BE676A" w:rsidRPr="00BE676A">
        <w:rPr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  <w:r w:rsidR="00453468" w:rsidRPr="00BE676A">
        <w:rPr>
          <w:rFonts w:ascii="Roboto" w:eastAsia="Roboto" w:hAnsi="Roboto" w:cs="Roboto"/>
          <w:color w:val="000000" w:themeColor="text1"/>
          <w:sz w:val="22"/>
          <w:szCs w:val="22"/>
        </w:rPr>
        <w:t>ese</w:t>
      </w:r>
      <w:r w:rsidR="00897DEA" w:rsidRPr="00BE676A">
        <w:rPr>
          <w:rFonts w:ascii="Roboto" w:eastAsia="Roboto" w:hAnsi="Roboto" w:cs="Roboto"/>
          <w:color w:val="000000" w:themeColor="text1"/>
          <w:sz w:val="22"/>
          <w:szCs w:val="22"/>
        </w:rPr>
        <w:t>n</w:t>
      </w:r>
      <w:r w:rsidR="00453468" w:rsidRPr="00BE676A">
        <w:rPr>
          <w:rFonts w:ascii="Roboto" w:eastAsia="Roboto" w:hAnsi="Roboto" w:cs="Roboto"/>
          <w:color w:val="000000" w:themeColor="text1"/>
          <w:sz w:val="22"/>
          <w:szCs w:val="22"/>
        </w:rPr>
        <w:t>cial para la economía circular</w:t>
      </w:r>
      <w:r w:rsidR="00897DEA" w:rsidRPr="00BE676A">
        <w:rPr>
          <w:rFonts w:ascii="Roboto" w:eastAsia="Roboto" w:hAnsi="Roboto" w:cs="Roboto"/>
          <w:color w:val="000000" w:themeColor="text1"/>
          <w:sz w:val="22"/>
          <w:szCs w:val="22"/>
        </w:rPr>
        <w:t xml:space="preserve">, </w:t>
      </w:r>
      <w:r w:rsidR="26CDE35C" w:rsidRPr="62785FEF">
        <w:rPr>
          <w:rFonts w:ascii="Roboto" w:eastAsia="Roboto" w:hAnsi="Roboto" w:cs="Roboto"/>
          <w:color w:val="000000" w:themeColor="text1"/>
          <w:sz w:val="22"/>
          <w:szCs w:val="22"/>
        </w:rPr>
        <w:t xml:space="preserve">la </w:t>
      </w:r>
      <w:r w:rsidR="26CDE35C" w:rsidRPr="62785FE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Ley de Envases y Residuos de Envases</w:t>
      </w:r>
      <w:r w:rsidR="26CDE35C" w:rsidRPr="62785FEF">
        <w:rPr>
          <w:rFonts w:ascii="Roboto" w:eastAsia="Roboto" w:hAnsi="Roboto" w:cs="Roboto"/>
          <w:color w:val="000000" w:themeColor="text1"/>
          <w:sz w:val="22"/>
          <w:szCs w:val="22"/>
        </w:rPr>
        <w:t xml:space="preserve"> exige que</w:t>
      </w:r>
      <w:r w:rsidR="00E01FC5">
        <w:rPr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  <w:r w:rsidR="00C9753A">
        <w:rPr>
          <w:rFonts w:ascii="Roboto" w:eastAsia="Roboto" w:hAnsi="Roboto" w:cs="Roboto"/>
          <w:color w:val="000000" w:themeColor="text1"/>
          <w:sz w:val="22"/>
          <w:szCs w:val="22"/>
        </w:rPr>
        <w:t xml:space="preserve">estos </w:t>
      </w:r>
      <w:r w:rsidR="00E01FC5">
        <w:rPr>
          <w:rFonts w:ascii="Roboto" w:eastAsia="Roboto" w:hAnsi="Roboto" w:cs="Roboto"/>
          <w:color w:val="000000" w:themeColor="text1"/>
          <w:sz w:val="22"/>
          <w:szCs w:val="22"/>
        </w:rPr>
        <w:t xml:space="preserve">cumplan </w:t>
      </w:r>
      <w:r w:rsidR="0099234C">
        <w:rPr>
          <w:rFonts w:ascii="Roboto" w:eastAsia="Roboto" w:hAnsi="Roboto" w:cs="Roboto"/>
          <w:color w:val="000000" w:themeColor="text1"/>
          <w:sz w:val="22"/>
          <w:szCs w:val="22"/>
        </w:rPr>
        <w:t xml:space="preserve">una serie </w:t>
      </w:r>
      <w:r w:rsidR="00E01FC5">
        <w:rPr>
          <w:rFonts w:ascii="Roboto" w:eastAsia="Roboto" w:hAnsi="Roboto" w:cs="Roboto"/>
          <w:color w:val="000000" w:themeColor="text1"/>
          <w:sz w:val="22"/>
          <w:szCs w:val="22"/>
        </w:rPr>
        <w:t xml:space="preserve">de requisitos </w:t>
      </w:r>
      <w:r w:rsidR="005F61F2">
        <w:rPr>
          <w:rFonts w:ascii="Roboto" w:eastAsia="Roboto" w:hAnsi="Roboto" w:cs="Roboto"/>
          <w:color w:val="000000" w:themeColor="text1"/>
          <w:sz w:val="22"/>
          <w:szCs w:val="22"/>
        </w:rPr>
        <w:t>recogidas en normas internacionales</w:t>
      </w:r>
      <w:r w:rsidR="00AA279F">
        <w:rPr>
          <w:rFonts w:ascii="Roboto" w:eastAsia="Roboto" w:hAnsi="Roboto" w:cs="Roboto"/>
          <w:color w:val="000000" w:themeColor="text1"/>
          <w:sz w:val="22"/>
          <w:szCs w:val="22"/>
        </w:rPr>
        <w:t xml:space="preserve">, </w:t>
      </w:r>
      <w:r w:rsidR="00497C28">
        <w:rPr>
          <w:rFonts w:ascii="Roboto" w:eastAsia="Roboto" w:hAnsi="Roboto" w:cs="Roboto"/>
          <w:color w:val="000000" w:themeColor="text1"/>
          <w:sz w:val="22"/>
          <w:szCs w:val="22"/>
        </w:rPr>
        <w:t>contando actualmente con</w:t>
      </w:r>
      <w:r w:rsidR="00591EF6">
        <w:rPr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  <w:r w:rsidR="26CDE35C" w:rsidRPr="62785FEF">
        <w:rPr>
          <w:rFonts w:ascii="Roboto" w:eastAsia="Roboto" w:hAnsi="Roboto" w:cs="Roboto"/>
          <w:color w:val="000000" w:themeColor="text1"/>
          <w:sz w:val="22"/>
          <w:szCs w:val="22"/>
        </w:rPr>
        <w:t xml:space="preserve">laboratorios acreditados para </w:t>
      </w:r>
      <w:r w:rsidR="00C9753A">
        <w:rPr>
          <w:rFonts w:ascii="Roboto" w:eastAsia="Roboto" w:hAnsi="Roboto" w:cs="Roboto"/>
          <w:color w:val="000000" w:themeColor="text1"/>
          <w:sz w:val="22"/>
          <w:szCs w:val="22"/>
        </w:rPr>
        <w:t xml:space="preserve">llevar a cabo </w:t>
      </w:r>
      <w:r w:rsidR="00591EF6">
        <w:rPr>
          <w:rFonts w:ascii="Roboto" w:eastAsia="Roboto" w:hAnsi="Roboto" w:cs="Roboto"/>
          <w:color w:val="000000" w:themeColor="text1"/>
          <w:sz w:val="22"/>
          <w:szCs w:val="22"/>
        </w:rPr>
        <w:t xml:space="preserve">los ensayos necesarios para comprobar y evaluar que los </w:t>
      </w:r>
      <w:r w:rsidR="26CDE35C" w:rsidRPr="62785FEF">
        <w:rPr>
          <w:rFonts w:ascii="Roboto" w:eastAsia="Roboto" w:hAnsi="Roboto" w:cs="Roboto"/>
          <w:color w:val="000000" w:themeColor="text1"/>
          <w:sz w:val="22"/>
          <w:szCs w:val="22"/>
        </w:rPr>
        <w:t xml:space="preserve">materiales plásticos responden a este requisito legal. </w:t>
      </w:r>
    </w:p>
    <w:p w14:paraId="408892E7" w14:textId="77324E7C" w:rsidR="00956D8D" w:rsidRDefault="00956D8D" w:rsidP="62785FEF">
      <w:pPr>
        <w:jc w:val="both"/>
        <w:rPr>
          <w:rFonts w:ascii="Roboto" w:eastAsia="Roboto" w:hAnsi="Roboto" w:cs="Roboto"/>
          <w:sz w:val="22"/>
          <w:szCs w:val="22"/>
        </w:rPr>
      </w:pPr>
    </w:p>
    <w:p w14:paraId="52787731" w14:textId="77777777" w:rsidR="00956D8D" w:rsidRDefault="00F82ECA">
      <w:pPr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</w:p>
    <w:p w14:paraId="72817361" w14:textId="77777777" w:rsidR="00956D8D" w:rsidRDefault="00956D8D">
      <w:pPr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</w:p>
    <w:p w14:paraId="6B34559C" w14:textId="36DBE108" w:rsidR="00956D8D" w:rsidRDefault="00F82ECA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Entidad Nacional de Acreditación – ENAC – es la entidad designada por el Gobierno para operar en España como el único Organismo Nacional de Acreditación, en aplicación del Reglamento (CE) nº765/2008 del Parlamento Europeo que regula el funcionamiento de la acreditación en Europa.</w:t>
      </w:r>
    </w:p>
    <w:p w14:paraId="51C527CC" w14:textId="77777777" w:rsidR="00956D8D" w:rsidRDefault="00956D8D">
      <w:pPr>
        <w:jc w:val="both"/>
        <w:rPr>
          <w:rFonts w:ascii="Roboto" w:eastAsia="Roboto" w:hAnsi="Roboto" w:cs="Roboto"/>
          <w:sz w:val="22"/>
          <w:szCs w:val="22"/>
        </w:rPr>
      </w:pPr>
    </w:p>
    <w:p w14:paraId="1394AD21" w14:textId="77777777" w:rsidR="00956D8D" w:rsidRDefault="00F82ECA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49C293AB" w14:textId="77777777" w:rsidR="00956D8D" w:rsidRDefault="00F82ECA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 </w:t>
      </w:r>
    </w:p>
    <w:p w14:paraId="4AB2C2BB" w14:textId="77777777" w:rsidR="008F3849" w:rsidRDefault="008F3849">
      <w:pPr>
        <w:jc w:val="both"/>
        <w:rPr>
          <w:rFonts w:ascii="Roboto" w:eastAsia="Roboto" w:hAnsi="Roboto" w:cs="Roboto"/>
          <w:sz w:val="22"/>
          <w:szCs w:val="22"/>
        </w:rPr>
      </w:pPr>
    </w:p>
    <w:p w14:paraId="6AA8B075" w14:textId="77777777" w:rsidR="008F3849" w:rsidRDefault="008F3849">
      <w:pPr>
        <w:jc w:val="both"/>
        <w:rPr>
          <w:rFonts w:ascii="Roboto" w:eastAsia="Roboto" w:hAnsi="Roboto" w:cs="Roboto"/>
          <w:sz w:val="22"/>
          <w:szCs w:val="22"/>
        </w:rPr>
      </w:pPr>
    </w:p>
    <w:p w14:paraId="48A7E84E" w14:textId="46E56D8E" w:rsidR="00956D8D" w:rsidRDefault="00F82ECA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6C87C25D" w14:textId="77777777" w:rsidR="00956D8D" w:rsidRDefault="00956D8D">
      <w:pPr>
        <w:jc w:val="both"/>
        <w:rPr>
          <w:rFonts w:ascii="Roboto" w:eastAsia="Roboto" w:hAnsi="Roboto" w:cs="Roboto"/>
          <w:sz w:val="22"/>
          <w:szCs w:val="22"/>
        </w:rPr>
      </w:pPr>
    </w:p>
    <w:p w14:paraId="2F38554F" w14:textId="77777777" w:rsidR="00956D8D" w:rsidRDefault="00956D8D">
      <w:pPr>
        <w:jc w:val="both"/>
        <w:rPr>
          <w:rFonts w:ascii="Roboto" w:eastAsia="Roboto" w:hAnsi="Roboto" w:cs="Roboto"/>
          <w:sz w:val="22"/>
          <w:szCs w:val="22"/>
        </w:rPr>
      </w:pPr>
    </w:p>
    <w:p w14:paraId="1F2D845A" w14:textId="77777777" w:rsidR="00956D8D" w:rsidRDefault="008F3849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4">
        <w:r w:rsidR="00F82ECA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 w:rsidR="00F82ECA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303B4391" w14:textId="77777777" w:rsidR="00956D8D" w:rsidRDefault="00956D8D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6C9BE777" w14:textId="77777777" w:rsidR="00956D8D" w:rsidRDefault="00F82ECA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7F92D363" wp14:editId="3EC486E9">
            <wp:extent cx="304800" cy="304800"/>
            <wp:effectExtent l="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14785B8F" wp14:editId="685D384A">
            <wp:extent cx="304800" cy="304800"/>
            <wp:effectExtent l="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0BBF9C" w14:textId="77777777" w:rsidR="00956D8D" w:rsidRDefault="00956D8D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41C2956B" w14:textId="77777777" w:rsidR="00956D8D" w:rsidRDefault="00956D8D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60EB0A3A" w14:textId="77777777" w:rsidR="00956D8D" w:rsidRDefault="00F82ECA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33F4438A" w14:textId="77777777" w:rsidR="00956D8D" w:rsidRDefault="00F82ECA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3CCFD143" w14:textId="77777777" w:rsidR="00956D8D" w:rsidRDefault="00F82ECA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7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0B9BBFCD" w14:textId="77777777" w:rsidR="00956D8D" w:rsidRDefault="00956D8D">
      <w:pPr>
        <w:spacing w:after="200" w:line="276" w:lineRule="auto"/>
        <w:rPr>
          <w:rFonts w:ascii="Roboto" w:eastAsia="Roboto" w:hAnsi="Roboto" w:cs="Roboto"/>
          <w:sz w:val="22"/>
          <w:szCs w:val="22"/>
        </w:rPr>
      </w:pPr>
    </w:p>
    <w:p w14:paraId="7119C162" w14:textId="77777777" w:rsidR="00956D8D" w:rsidRDefault="00956D8D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41CC95C" w14:textId="77777777" w:rsidR="00956D8D" w:rsidRDefault="00956D8D">
      <w:pPr>
        <w:spacing w:after="160"/>
        <w:jc w:val="both"/>
        <w:rPr>
          <w:rFonts w:ascii="Roboto" w:eastAsia="Roboto" w:hAnsi="Roboto" w:cs="Roboto"/>
          <w:color w:val="333333"/>
          <w:sz w:val="27"/>
          <w:szCs w:val="27"/>
          <w:highlight w:val="white"/>
        </w:rPr>
      </w:pPr>
    </w:p>
    <w:p w14:paraId="5F659288" w14:textId="77777777" w:rsidR="00956D8D" w:rsidRDefault="00956D8D"/>
    <w:p w14:paraId="56B34984" w14:textId="77777777" w:rsidR="00956D8D" w:rsidRDefault="00956D8D"/>
    <w:p w14:paraId="37182C30" w14:textId="77777777" w:rsidR="00956D8D" w:rsidRDefault="00956D8D"/>
    <w:p w14:paraId="3564021C" w14:textId="77777777" w:rsidR="00956D8D" w:rsidRDefault="00956D8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956D8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BC48" w14:textId="77777777" w:rsidR="007A7DF2" w:rsidRDefault="007A7DF2">
      <w:r>
        <w:separator/>
      </w:r>
    </w:p>
  </w:endnote>
  <w:endnote w:type="continuationSeparator" w:id="0">
    <w:p w14:paraId="52FCADBA" w14:textId="77777777" w:rsidR="007A7DF2" w:rsidRDefault="007A7DF2">
      <w:r>
        <w:continuationSeparator/>
      </w:r>
    </w:p>
  </w:endnote>
  <w:endnote w:type="continuationNotice" w:id="1">
    <w:p w14:paraId="4F8E08DF" w14:textId="77777777" w:rsidR="007A7DF2" w:rsidRDefault="007A7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E751" w14:textId="77777777" w:rsidR="00956D8D" w:rsidRDefault="00956D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9C48" w14:textId="55814E09" w:rsidR="00956D8D" w:rsidRDefault="00F82E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A1199">
      <w:rPr>
        <w:noProof/>
        <w:color w:val="000000"/>
      </w:rPr>
      <w:t>1</w:t>
    </w:r>
    <w:r>
      <w:rPr>
        <w:color w:val="000000"/>
      </w:rPr>
      <w:fldChar w:fldCharType="end"/>
    </w:r>
  </w:p>
  <w:p w14:paraId="48B0346C" w14:textId="77777777" w:rsidR="00956D8D" w:rsidRDefault="00956D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9F17" w14:textId="77777777" w:rsidR="00956D8D" w:rsidRDefault="00956D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1EEA" w14:textId="77777777" w:rsidR="007A7DF2" w:rsidRDefault="007A7DF2">
      <w:r>
        <w:separator/>
      </w:r>
    </w:p>
  </w:footnote>
  <w:footnote w:type="continuationSeparator" w:id="0">
    <w:p w14:paraId="773F1DA3" w14:textId="77777777" w:rsidR="007A7DF2" w:rsidRDefault="007A7DF2">
      <w:r>
        <w:continuationSeparator/>
      </w:r>
    </w:p>
  </w:footnote>
  <w:footnote w:type="continuationNotice" w:id="1">
    <w:p w14:paraId="5F75F43D" w14:textId="77777777" w:rsidR="007A7DF2" w:rsidRDefault="007A7D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A963" w14:textId="77777777" w:rsidR="00956D8D" w:rsidRDefault="00956D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39FE" w14:textId="77777777" w:rsidR="00956D8D" w:rsidRDefault="00F82ECA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B4569B0" wp14:editId="10F479FB">
          <wp:simplePos x="0" y="0"/>
          <wp:positionH relativeFrom="column">
            <wp:posOffset>4114800</wp:posOffset>
          </wp:positionH>
          <wp:positionV relativeFrom="paragraph">
            <wp:posOffset>-304793</wp:posOffset>
          </wp:positionV>
          <wp:extent cx="1547842" cy="997267"/>
          <wp:effectExtent l="0" t="0" r="0" b="0"/>
          <wp:wrapSquare wrapText="bothSides" distT="114300" distB="114300" distL="114300" distR="114300"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F1C433" w14:textId="77777777" w:rsidR="00956D8D" w:rsidRDefault="00F82ECA">
    <w:pPr>
      <w:ind w:left="-120"/>
      <w:jc w:val="both"/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b/>
        <w:sz w:val="40"/>
        <w:szCs w:val="40"/>
      </w:rPr>
      <w:t>NOTA DE PRENSA</w:t>
    </w:r>
    <w:r>
      <w:rPr>
        <w:rFonts w:ascii="Roboto" w:eastAsia="Roboto" w:hAnsi="Roboto" w:cs="Roboto"/>
        <w:sz w:val="22"/>
        <w:szCs w:val="22"/>
      </w:rPr>
      <w:t xml:space="preserve"> </w:t>
    </w:r>
  </w:p>
  <w:p w14:paraId="3600CD57" w14:textId="77777777" w:rsidR="00956D8D" w:rsidRDefault="00956D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6753" w14:textId="77777777" w:rsidR="00956D8D" w:rsidRDefault="00956D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tJwGjq3PC8HVB" int2:id="47KxV8L8">
      <int2:state int2:value="Rejected" int2:type="AugLoop_Text_Critique"/>
    </int2:textHash>
    <int2:textHash int2:hashCode="h5yzc/SYdi84DM" int2:id="GgWtiiT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64C3"/>
    <w:multiLevelType w:val="multilevel"/>
    <w:tmpl w:val="B1989C8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FF3AD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D44EB0"/>
    <w:multiLevelType w:val="multilevel"/>
    <w:tmpl w:val="0846E01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0332809">
    <w:abstractNumId w:val="0"/>
  </w:num>
  <w:num w:numId="2" w16cid:durableId="1468014525">
    <w:abstractNumId w:val="1"/>
  </w:num>
  <w:num w:numId="3" w16cid:durableId="1311865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B9"/>
    <w:rsid w:val="000052D7"/>
    <w:rsid w:val="0003172A"/>
    <w:rsid w:val="00071F65"/>
    <w:rsid w:val="000B6517"/>
    <w:rsid w:val="000D1330"/>
    <w:rsid w:val="00112B6A"/>
    <w:rsid w:val="0013238E"/>
    <w:rsid w:val="001466CE"/>
    <w:rsid w:val="001534FF"/>
    <w:rsid w:val="001B333A"/>
    <w:rsid w:val="001B435B"/>
    <w:rsid w:val="001F5E36"/>
    <w:rsid w:val="002479DE"/>
    <w:rsid w:val="00255D3A"/>
    <w:rsid w:val="00263B0F"/>
    <w:rsid w:val="00296CDF"/>
    <w:rsid w:val="002A715C"/>
    <w:rsid w:val="002D71B3"/>
    <w:rsid w:val="002F0D8F"/>
    <w:rsid w:val="002F21FD"/>
    <w:rsid w:val="0033006F"/>
    <w:rsid w:val="00357C76"/>
    <w:rsid w:val="00367861"/>
    <w:rsid w:val="003678FB"/>
    <w:rsid w:val="00377489"/>
    <w:rsid w:val="00394430"/>
    <w:rsid w:val="003A12A1"/>
    <w:rsid w:val="003C4A7E"/>
    <w:rsid w:val="003E1011"/>
    <w:rsid w:val="003F68B2"/>
    <w:rsid w:val="0042235D"/>
    <w:rsid w:val="00453468"/>
    <w:rsid w:val="004643C5"/>
    <w:rsid w:val="00472888"/>
    <w:rsid w:val="00497C28"/>
    <w:rsid w:val="004B57D1"/>
    <w:rsid w:val="004C26D0"/>
    <w:rsid w:val="004D28C3"/>
    <w:rsid w:val="004F546A"/>
    <w:rsid w:val="005114A8"/>
    <w:rsid w:val="00523ED9"/>
    <w:rsid w:val="0055051D"/>
    <w:rsid w:val="005753B5"/>
    <w:rsid w:val="00583A01"/>
    <w:rsid w:val="00591EF6"/>
    <w:rsid w:val="005B14B4"/>
    <w:rsid w:val="005C61DA"/>
    <w:rsid w:val="005E730D"/>
    <w:rsid w:val="005F61F2"/>
    <w:rsid w:val="00615075"/>
    <w:rsid w:val="006927A6"/>
    <w:rsid w:val="006A3DD5"/>
    <w:rsid w:val="006B0BE3"/>
    <w:rsid w:val="006D0CAD"/>
    <w:rsid w:val="00726A4E"/>
    <w:rsid w:val="007858B3"/>
    <w:rsid w:val="00793844"/>
    <w:rsid w:val="007A7DF2"/>
    <w:rsid w:val="007C313D"/>
    <w:rsid w:val="007C4531"/>
    <w:rsid w:val="007F4C76"/>
    <w:rsid w:val="00801B8E"/>
    <w:rsid w:val="00813AF2"/>
    <w:rsid w:val="00833541"/>
    <w:rsid w:val="00856E29"/>
    <w:rsid w:val="00861747"/>
    <w:rsid w:val="00876D7A"/>
    <w:rsid w:val="008802EA"/>
    <w:rsid w:val="00891B0E"/>
    <w:rsid w:val="00897DEA"/>
    <w:rsid w:val="008A7C0A"/>
    <w:rsid w:val="008A7E97"/>
    <w:rsid w:val="008C5213"/>
    <w:rsid w:val="008F0B6D"/>
    <w:rsid w:val="008F3849"/>
    <w:rsid w:val="00952518"/>
    <w:rsid w:val="00956D8D"/>
    <w:rsid w:val="00963926"/>
    <w:rsid w:val="00986066"/>
    <w:rsid w:val="0099234C"/>
    <w:rsid w:val="00994B99"/>
    <w:rsid w:val="009957A8"/>
    <w:rsid w:val="009A1199"/>
    <w:rsid w:val="009C3A4D"/>
    <w:rsid w:val="00A23DB0"/>
    <w:rsid w:val="00A27247"/>
    <w:rsid w:val="00A36E1B"/>
    <w:rsid w:val="00A46654"/>
    <w:rsid w:val="00A91B85"/>
    <w:rsid w:val="00AA279F"/>
    <w:rsid w:val="00AD15F1"/>
    <w:rsid w:val="00AD6DB4"/>
    <w:rsid w:val="00B47235"/>
    <w:rsid w:val="00B473C5"/>
    <w:rsid w:val="00B87F0C"/>
    <w:rsid w:val="00BB4ECB"/>
    <w:rsid w:val="00BC4AB9"/>
    <w:rsid w:val="00BD1089"/>
    <w:rsid w:val="00BE2A26"/>
    <w:rsid w:val="00BE55C2"/>
    <w:rsid w:val="00BE6715"/>
    <w:rsid w:val="00BE676A"/>
    <w:rsid w:val="00C14794"/>
    <w:rsid w:val="00C215DA"/>
    <w:rsid w:val="00C57926"/>
    <w:rsid w:val="00C7042D"/>
    <w:rsid w:val="00C84E4C"/>
    <w:rsid w:val="00C92115"/>
    <w:rsid w:val="00C9753A"/>
    <w:rsid w:val="00CD4DCE"/>
    <w:rsid w:val="00CE32BC"/>
    <w:rsid w:val="00CF2AB9"/>
    <w:rsid w:val="00D13C88"/>
    <w:rsid w:val="00D25BB3"/>
    <w:rsid w:val="00D5637D"/>
    <w:rsid w:val="00D657DB"/>
    <w:rsid w:val="00D77CE3"/>
    <w:rsid w:val="00D922AA"/>
    <w:rsid w:val="00DC557D"/>
    <w:rsid w:val="00DF6C49"/>
    <w:rsid w:val="00E01FC5"/>
    <w:rsid w:val="00E05467"/>
    <w:rsid w:val="00E1293E"/>
    <w:rsid w:val="00E2713C"/>
    <w:rsid w:val="00E3056C"/>
    <w:rsid w:val="00E35BBA"/>
    <w:rsid w:val="00E860B6"/>
    <w:rsid w:val="00E87FA0"/>
    <w:rsid w:val="00EB242E"/>
    <w:rsid w:val="00EB4A57"/>
    <w:rsid w:val="00ED2259"/>
    <w:rsid w:val="00EF7FFC"/>
    <w:rsid w:val="00F1799A"/>
    <w:rsid w:val="00F32056"/>
    <w:rsid w:val="00F64625"/>
    <w:rsid w:val="00F82ECA"/>
    <w:rsid w:val="00F87757"/>
    <w:rsid w:val="00FA0231"/>
    <w:rsid w:val="00FA57D2"/>
    <w:rsid w:val="00FB6A16"/>
    <w:rsid w:val="00FF09FD"/>
    <w:rsid w:val="0BEB7240"/>
    <w:rsid w:val="1D4F5401"/>
    <w:rsid w:val="26CDE35C"/>
    <w:rsid w:val="2DA24F5E"/>
    <w:rsid w:val="5EB50AE7"/>
    <w:rsid w:val="627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DD7C4"/>
  <w15:docId w15:val="{9221518D-6C31-4DA9-AF5B-AFF556BA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visin">
    <w:name w:val="Revision"/>
    <w:hidden/>
    <w:uiPriority w:val="99"/>
    <w:semiHidden/>
    <w:rsid w:val="007858B3"/>
  </w:style>
  <w:style w:type="character" w:styleId="Hipervnculo">
    <w:name w:val="Hyperlink"/>
    <w:basedOn w:val="Fuentedeprrafopredeter"/>
    <w:uiPriority w:val="99"/>
    <w:unhideWhenUsed/>
    <w:rsid w:val="00615075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215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215DA"/>
  </w:style>
  <w:style w:type="paragraph" w:styleId="Piedepgina">
    <w:name w:val="footer"/>
    <w:basedOn w:val="Normal"/>
    <w:link w:val="PiedepginaCar"/>
    <w:uiPriority w:val="99"/>
    <w:semiHidden/>
    <w:unhideWhenUsed/>
    <w:rsid w:val="00C215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15DA"/>
  </w:style>
  <w:style w:type="character" w:styleId="Hipervnculovisitado">
    <w:name w:val="FollowedHyperlink"/>
    <w:basedOn w:val="Fuentedeprrafopredeter"/>
    <w:uiPriority w:val="99"/>
    <w:semiHidden/>
    <w:unhideWhenUsed/>
    <w:rsid w:val="00615075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1466CE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A1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1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12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1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12A1"/>
    <w:rPr>
      <w:b/>
      <w:bCs/>
      <w:sz w:val="20"/>
      <w:szCs w:val="20"/>
    </w:rPr>
  </w:style>
  <w:style w:type="table" w:customStyle="1" w:styleId="TableNormal1">
    <w:name w:val="Table Normal1"/>
    <w:rsid w:val="00FB6A1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e.es/buscar/pdf/2022/BOE-A-2022-22690-consolidado.pdf" TargetMode="External"/><Relationship Id="rId18" Type="http://schemas.openxmlformats.org/officeDocument/2006/relationships/header" Target="header1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enac.es" TargetMode="External"/><Relationship Id="rId17" Type="http://schemas.openxmlformats.org/officeDocument/2006/relationships/hyperlink" Target="mailto:evamc@varenga.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ep.org/resources/report/drowning-plastics-marine-litter-and-plastic-waste-vital-graphic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ac.es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bbOAHN9y3boo6K6VzAVawVyinQ==">AMUW2mXyMXtOqy+Yg5I5sYcM4eZrFivdsgTtm6nceAIqBJl8syXmWWPHJnAa9som9Fg6SrAVGvFUV9GoEnOmFNGtcAfv6IhN/i0C6rZra1fiHBWoxcT9wGo=</go:docsCustomData>
</go:gDocsCustomXmlDataStorage>
</file>

<file path=customXml/itemProps1.xml><?xml version="1.0" encoding="utf-8"?>
<ds:datastoreItem xmlns:ds="http://schemas.openxmlformats.org/officeDocument/2006/customXml" ds:itemID="{574E896A-CC41-40C8-98DB-671782268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E156A-919B-47E2-86BC-EE36F7BD7AAA}">
  <ds:schemaRefs>
    <ds:schemaRef ds:uri="http://schemas.microsoft.com/office/2006/metadata/properties"/>
    <ds:schemaRef ds:uri="http://schemas.microsoft.com/office/infopath/2007/PartnerControls"/>
    <ds:schemaRef ds:uri="6e290ce1-b2e7-4ccb-948d-a290ef611fa1"/>
    <ds:schemaRef ds:uri="909e21e3-a2e2-47ca-be0e-9c3a9bef9292"/>
  </ds:schemaRefs>
</ds:datastoreItem>
</file>

<file path=customXml/itemProps3.xml><?xml version="1.0" encoding="utf-8"?>
<ds:datastoreItem xmlns:ds="http://schemas.openxmlformats.org/officeDocument/2006/customXml" ds:itemID="{23F3C4AA-3EDB-4C31-95AD-E84896C85D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1066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Denise Diaz Pozo</cp:lastModifiedBy>
  <cp:revision>88</cp:revision>
  <dcterms:created xsi:type="dcterms:W3CDTF">2023-05-03T23:41:00Z</dcterms:created>
  <dcterms:modified xsi:type="dcterms:W3CDTF">2023-05-26T06:37:00Z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