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2B" w:rsidRDefault="005D632B">
      <w:pPr>
        <w:ind w:left="708" w:hanging="708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5D632B" w:rsidRDefault="00B95443">
      <w:pPr>
        <w:ind w:left="708" w:hanging="708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ENAC y la DGT lanzan un esquema de acreditación para la certificación de cursos sobre conducción segura en motocicletas y ciclomotores </w:t>
      </w: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5D632B" w:rsidRDefault="00B954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highlight w:val="white"/>
        </w:rPr>
        <w:t xml:space="preserve">La DGT busca garantizar que dichos cursos </w:t>
      </w:r>
      <w:bookmarkStart w:id="0" w:name="_GoBack"/>
      <w:bookmarkEnd w:id="0"/>
      <w:r>
        <w:rPr>
          <w:rFonts w:ascii="Calibri" w:eastAsia="Calibri" w:hAnsi="Calibri" w:cs="Calibri"/>
          <w:b/>
          <w:highlight w:val="white"/>
        </w:rPr>
        <w:t>cumplan con los estándares de calidad en cuanto a contenido de la formación,</w:t>
      </w:r>
      <w:r>
        <w:rPr>
          <w:rFonts w:ascii="Calibri" w:eastAsia="Calibri" w:hAnsi="Calibri" w:cs="Calibri"/>
          <w:b/>
          <w:highlight w:val="white"/>
        </w:rPr>
        <w:t xml:space="preserve"> requisitos de los formadores, condiciones de impartición, instalaciones, etc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.</w:t>
      </w:r>
    </w:p>
    <w:p w:rsidR="005D632B" w:rsidRDefault="00B95443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Este esquema </w:t>
      </w:r>
      <w:proofErr w:type="gramStart"/>
      <w:r>
        <w:rPr>
          <w:rFonts w:ascii="Calibri" w:eastAsia="Calibri" w:hAnsi="Calibri" w:cs="Calibri"/>
          <w:b/>
        </w:rPr>
        <w:t>se enmarca dentro de</w:t>
      </w:r>
      <w:proofErr w:type="gramEnd"/>
      <w:r>
        <w:rPr>
          <w:rFonts w:ascii="Calibri" w:eastAsia="Calibri" w:hAnsi="Calibri" w:cs="Calibri"/>
          <w:b/>
        </w:rPr>
        <w:t xml:space="preserve"> la Estrategia de Seguridad Vial 2011-2020 y tiene como uno de sus objetivos principales conseguir comportamientos más seguros en estos conducto</w:t>
      </w:r>
      <w:r>
        <w:rPr>
          <w:rFonts w:ascii="Calibri" w:eastAsia="Calibri" w:hAnsi="Calibri" w:cs="Calibri"/>
          <w:b/>
        </w:rPr>
        <w:t>res</w:t>
      </w: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D632B" w:rsidRDefault="00B95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 de mayo de 2020</w:t>
      </w:r>
      <w:r>
        <w:rPr>
          <w:rFonts w:ascii="Calibri" w:eastAsia="Calibri" w:hAnsi="Calibri" w:cs="Calibri"/>
        </w:rPr>
        <w:t xml:space="preserve">.- La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Entidad Nacio</w:t>
        </w:r>
      </w:hyperlink>
      <w:hyperlink r:id="rId8">
        <w:r>
          <w:rPr>
            <w:rFonts w:ascii="Calibri" w:eastAsia="Calibri" w:hAnsi="Calibri" w:cs="Calibri"/>
            <w:color w:val="1155CC"/>
            <w:u w:val="single"/>
          </w:rPr>
          <w:t>nal de Acreditación</w:t>
        </w:r>
      </w:hyperlink>
      <w:r>
        <w:rPr>
          <w:rFonts w:ascii="Calibri" w:eastAsia="Calibri" w:hAnsi="Calibri" w:cs="Calibri"/>
        </w:rPr>
        <w:t xml:space="preserve"> (ENAC) y la Dirección General de Tráfico (DGT)  han desarrollado el esquema de acreditación para la certificación de c</w:t>
      </w:r>
      <w:r>
        <w:rPr>
          <w:rFonts w:ascii="Calibri" w:eastAsia="Calibri" w:hAnsi="Calibri" w:cs="Calibri"/>
        </w:rPr>
        <w:t xml:space="preserve">ursos de conducción segura en motocicletas y ciclomotores, basado en la norma internacional UNE EN-ISO/IEC 17065. Este esquema, que </w:t>
      </w:r>
      <w:proofErr w:type="gramStart"/>
      <w:r>
        <w:rPr>
          <w:rFonts w:ascii="Calibri" w:eastAsia="Calibri" w:hAnsi="Calibri" w:cs="Calibri"/>
        </w:rPr>
        <w:t>se enmarca dentro de</w:t>
      </w:r>
      <w:proofErr w:type="gramEnd"/>
      <w:r>
        <w:rPr>
          <w:rFonts w:ascii="Calibri" w:eastAsia="Calibri" w:hAnsi="Calibri" w:cs="Calibri"/>
        </w:rPr>
        <w:t xml:space="preserve"> la Estrategia de Seguridad Vial 2011-2020, tiene como uno de sus objetivos principales conseguir compor</w:t>
      </w:r>
      <w:r>
        <w:rPr>
          <w:rFonts w:ascii="Calibri" w:eastAsia="Calibri" w:hAnsi="Calibri" w:cs="Calibri"/>
        </w:rPr>
        <w:t>tamientos más seguros en estos conductores al tratarse de uno de los colectivos más vulnerables y con mayor índice de siniestralidad.</w:t>
      </w:r>
    </w:p>
    <w:p w:rsidR="005D632B" w:rsidRDefault="005D632B">
      <w:pPr>
        <w:jc w:val="both"/>
        <w:rPr>
          <w:rFonts w:ascii="Calibri" w:eastAsia="Calibri" w:hAnsi="Calibri" w:cs="Calibri"/>
        </w:rPr>
      </w:pPr>
    </w:p>
    <w:p w:rsidR="005D632B" w:rsidRDefault="00B95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este sentido, la DGT estima imprescindible mejorar la formación de estos conductores, promocionando, para ello, la rea</w:t>
      </w:r>
      <w:r>
        <w:rPr>
          <w:rFonts w:ascii="Calibri" w:eastAsia="Calibri" w:hAnsi="Calibri" w:cs="Calibri"/>
        </w:rPr>
        <w:t xml:space="preserve">lización de cursos de conducción segura en motocicletas y ciclomotores, con el objetivo de concienciar sobre los riesgos asociados a la conducción de estos vehículos, así como prepararlos para adoptar buenas prácticas, a través de una formación avanzada y </w:t>
      </w:r>
      <w:r>
        <w:rPr>
          <w:rFonts w:ascii="Calibri" w:eastAsia="Calibri" w:hAnsi="Calibri" w:cs="Calibri"/>
        </w:rPr>
        <w:t>voluntaria.</w:t>
      </w:r>
    </w:p>
    <w:p w:rsidR="005D632B" w:rsidRDefault="005D632B">
      <w:pPr>
        <w:jc w:val="both"/>
        <w:rPr>
          <w:rFonts w:ascii="Calibri" w:eastAsia="Calibri" w:hAnsi="Calibri" w:cs="Calibri"/>
        </w:rPr>
      </w:pPr>
    </w:p>
    <w:p w:rsidR="005D632B" w:rsidRDefault="00B95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este esquema de acreditación, la DGT busca garantizar que los cursos de conducción segura cumplan con los estándares de calidad en cuanto a contenido de la formación, requisitos de los formadores, condiciones de impartición, instalaciones, etc., con vi</w:t>
      </w:r>
      <w:r>
        <w:rPr>
          <w:rFonts w:ascii="Calibri" w:eastAsia="Calibri" w:hAnsi="Calibri" w:cs="Calibri"/>
        </w:rPr>
        <w:t xml:space="preserve">stas a la regulación futura, a través de una Orden Ministerial, de la compensación con puntos en el permiso de conducción a las personas que los realicen. </w:t>
      </w:r>
    </w:p>
    <w:p w:rsidR="005D632B" w:rsidRDefault="00B95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esquema está dentro de la estrategia de la DGT de impulsar la formación voluntaria y avanzada d</w:t>
      </w:r>
      <w:r>
        <w:rPr>
          <w:rFonts w:ascii="Calibri" w:eastAsia="Calibri" w:hAnsi="Calibri" w:cs="Calibri"/>
        </w:rPr>
        <w:t xml:space="preserve">e todos los conductores por lo que esta acreditación es susceptible de ampliaciones o modificaciones, de forma que se podrán incluir nuevos cursos o modificar los requisitos de los existentes. </w:t>
      </w:r>
    </w:p>
    <w:p w:rsidR="005D632B" w:rsidRDefault="005D632B">
      <w:pPr>
        <w:jc w:val="both"/>
        <w:rPr>
          <w:rFonts w:ascii="Calibri" w:eastAsia="Calibri" w:hAnsi="Calibri" w:cs="Calibri"/>
        </w:rPr>
      </w:pPr>
    </w:p>
    <w:p w:rsidR="005D632B" w:rsidRDefault="00B95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esquema ha sido documentado y publicado por ENAC en el doc</w:t>
      </w:r>
      <w:r>
        <w:rPr>
          <w:rFonts w:ascii="Calibri" w:eastAsia="Calibri" w:hAnsi="Calibri" w:cs="Calibri"/>
        </w:rPr>
        <w:t>umento “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Criterios de acreditación para los organismos de certificación de los cursos de la Dirección General de Tráfico de conducción segura en motocicle</w:t>
        </w:r>
        <w:r>
          <w:rPr>
            <w:rFonts w:ascii="Calibri" w:eastAsia="Calibri" w:hAnsi="Calibri" w:cs="Calibri"/>
            <w:color w:val="1155CC"/>
            <w:u w:val="single"/>
          </w:rPr>
          <w:t>tas y ciclomotores</w:t>
        </w:r>
      </w:hyperlink>
      <w:r>
        <w:rPr>
          <w:rFonts w:ascii="Calibri" w:eastAsia="Calibri" w:hAnsi="Calibri" w:cs="Calibri"/>
        </w:rPr>
        <w:t>”, que está disponible en la página web de ENAC (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www.enac.es</w:t>
        </w:r>
      </w:hyperlink>
      <w:r>
        <w:rPr>
          <w:rFonts w:ascii="Calibri" w:eastAsia="Calibri" w:hAnsi="Calibri" w:cs="Calibri"/>
        </w:rPr>
        <w:t xml:space="preserve"> ). </w:t>
      </w: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D632B" w:rsidRDefault="005D632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D632B" w:rsidRDefault="00B95443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Sobre ENAC</w:t>
      </w:r>
    </w:p>
    <w:p w:rsidR="005D632B" w:rsidRDefault="005D632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Entidad Nacional de Acreditación – ENAC – es la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entidad  designada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 por el Gobierno para operar en España como el único Organismo Nacional de Acreditación, en aplicación del Reglamento (CE) nº 765/2008 del Parlamento Europeo que regula el funcionamiento </w:t>
      </w:r>
      <w:r>
        <w:rPr>
          <w:rFonts w:ascii="Calibri" w:eastAsia="Calibri" w:hAnsi="Calibri" w:cs="Calibri"/>
          <w:color w:val="000000"/>
          <w:sz w:val="22"/>
          <w:szCs w:val="22"/>
        </w:rPr>
        <w:t>de la acreditación en Europa.</w:t>
      </w: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1F497D"/>
          <w:sz w:val="22"/>
          <w:szCs w:val="22"/>
        </w:rPr>
        <w:t> </w:t>
      </w: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</w:t>
      </w:r>
      <w:r>
        <w:rPr>
          <w:rFonts w:ascii="Calibri" w:eastAsia="Calibri" w:hAnsi="Calibri" w:cs="Calibri"/>
          <w:color w:val="000000"/>
          <w:sz w:val="22"/>
          <w:szCs w:val="22"/>
        </w:rPr>
        <w:t>ción, entidades de certificación y verificadores medioambientales que desarrollen su actividad en cualquier sector: industria,  energía, medio ambiente, sanidad, alimentación, investigación, desarrollo e innovación, transportes, telecomunicaciones, turismo</w:t>
      </w:r>
      <w:r>
        <w:rPr>
          <w:rFonts w:ascii="Calibri" w:eastAsia="Calibri" w:hAnsi="Calibri" w:cs="Calibri"/>
          <w:color w:val="000000"/>
          <w:sz w:val="22"/>
          <w:szCs w:val="22"/>
        </w:rPr>
        <w:t>, servicios, construcción, etc. Contribuye, así, a la seguridad y el bienestar de las personas, la calidad de los productos y servicios, la protección del medioambiente y, con ello, al aumento de la competitividad de los productos y servicios españoles y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una disminución de los costes para la sociedad debidos a estas actividades. </w:t>
      </w: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en los que la marca de ENAC es reconocida y aceptada gracias a los acuerdos de reconocimiento que ENAC ha suscrito con las entidades de acreditación de esos países.</w:t>
      </w:r>
    </w:p>
    <w:p w:rsidR="005D632B" w:rsidRDefault="005D632B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D632B" w:rsidRDefault="00B95443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hyperlink r:id="rId11">
        <w:r>
          <w:rPr>
            <w:rFonts w:ascii="Calibri" w:eastAsia="Calibri" w:hAnsi="Calibri" w:cs="Calibri"/>
            <w:color w:val="0000FF"/>
            <w:u w:val="single"/>
          </w:rPr>
          <w:t>www.enac.es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5D632B" w:rsidRDefault="00B95443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3811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2" name="image2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de icono twitte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3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de icono linkedi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632B" w:rsidRDefault="005D632B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D632B" w:rsidRDefault="005D632B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Para más información sobre la no</w:t>
      </w:r>
      <w:r>
        <w:rPr>
          <w:rFonts w:ascii="Calibri" w:eastAsia="Calibri" w:hAnsi="Calibri" w:cs="Calibri"/>
          <w:color w:val="000000"/>
          <w:sz w:val="22"/>
          <w:szCs w:val="22"/>
        </w:rPr>
        <w:t>ta de prensa, resolver dudas o gestionar entrevistas</w:t>
      </w: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Eva Martín</w:t>
      </w:r>
    </w:p>
    <w:p w:rsidR="005D632B" w:rsidRDefault="00B95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Tfno. 628 17 49 01 / 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evamc@varenga.es</w:t>
        </w:r>
      </w:hyperlink>
    </w:p>
    <w:p w:rsidR="005D632B" w:rsidRDefault="005D63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sectPr w:rsidR="005D632B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43" w:rsidRDefault="00B95443">
      <w:r>
        <w:separator/>
      </w:r>
    </w:p>
  </w:endnote>
  <w:endnote w:type="continuationSeparator" w:id="0">
    <w:p w:rsidR="00B95443" w:rsidRDefault="00B9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2B" w:rsidRDefault="005D6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D632B" w:rsidRDefault="005D6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43" w:rsidRDefault="00B95443">
      <w:r>
        <w:separator/>
      </w:r>
    </w:p>
  </w:footnote>
  <w:footnote w:type="continuationSeparator" w:id="0">
    <w:p w:rsidR="00B95443" w:rsidRDefault="00B9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2B" w:rsidRDefault="00B954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4080509</wp:posOffset>
          </wp:positionH>
          <wp:positionV relativeFrom="paragraph">
            <wp:posOffset>-109853</wp:posOffset>
          </wp:positionV>
          <wp:extent cx="1324610" cy="733425"/>
          <wp:effectExtent l="0" t="0" r="0" b="0"/>
          <wp:wrapSquare wrapText="bothSides" distT="0" distB="0" distL="114300" distR="114300"/>
          <wp:docPr id="1" name="image1.png" descr="LOGO ENAC COLOR FONDO 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ENAC COLOR FONDO 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632B" w:rsidRDefault="005D6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b/>
        <w:color w:val="000000"/>
        <w:sz w:val="28"/>
        <w:szCs w:val="28"/>
      </w:rPr>
    </w:pPr>
  </w:p>
  <w:p w:rsidR="005D632B" w:rsidRDefault="005D6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E3E0F"/>
    <w:multiLevelType w:val="multilevel"/>
    <w:tmpl w:val="0A466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2B"/>
    <w:rsid w:val="005D632B"/>
    <w:rsid w:val="009872A4"/>
    <w:rsid w:val="00B95443"/>
    <w:rsid w:val="00D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4A298-7652-40F9-80F6-5D4993FE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210"/>
      <w:outlineLvl w:val="0"/>
    </w:pPr>
    <w:rPr>
      <w:rFonts w:ascii="Helvetica Neue" w:eastAsia="Helvetica Neue" w:hAnsi="Helvetica Neue" w:cs="Helvetica Neue"/>
      <w:b/>
      <w:color w:val="222222"/>
      <w:sz w:val="66"/>
      <w:szCs w:val="6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c.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ac.es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ac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na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ac.es/documents/7020/0ea58335-3667-4b51-a7ae-90205b22a512?version=1.0" TargetMode="External"/><Relationship Id="rId14" Type="http://schemas.openxmlformats.org/officeDocument/2006/relationships/hyperlink" Target="mailto:evamc@vareng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Pacheco Alonso</dc:creator>
  <cp:lastModifiedBy>Soledad Pacheco Alonso</cp:lastModifiedBy>
  <cp:revision>3</cp:revision>
  <dcterms:created xsi:type="dcterms:W3CDTF">2020-05-19T11:29:00Z</dcterms:created>
  <dcterms:modified xsi:type="dcterms:W3CDTF">2020-05-19T11:29:00Z</dcterms:modified>
</cp:coreProperties>
</file>