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024" w:rsidRDefault="00331024" w:rsidP="00331024">
      <w:pPr>
        <w:ind w:left="708" w:hanging="708"/>
        <w:jc w:val="both"/>
        <w:rPr>
          <w:rFonts w:asciiTheme="minorHAnsi" w:hAnsiTheme="minorHAnsi" w:cstheme="minorHAnsi"/>
          <w:b/>
          <w:bCs/>
          <w:sz w:val="28"/>
          <w:szCs w:val="28"/>
        </w:rPr>
      </w:pPr>
    </w:p>
    <w:p w:rsidR="00684FE0" w:rsidRPr="00D45AE8" w:rsidRDefault="00684FE0" w:rsidP="00FC6AA6">
      <w:pPr>
        <w:jc w:val="center"/>
        <w:rPr>
          <w:rFonts w:asciiTheme="minorHAnsi" w:hAnsiTheme="minorHAnsi"/>
          <w:b/>
          <w:sz w:val="48"/>
          <w:szCs w:val="48"/>
        </w:rPr>
      </w:pPr>
      <w:r w:rsidRPr="00D45AE8">
        <w:rPr>
          <w:rFonts w:asciiTheme="minorHAnsi" w:hAnsiTheme="minorHAnsi"/>
          <w:b/>
          <w:sz w:val="48"/>
          <w:szCs w:val="48"/>
        </w:rPr>
        <w:t>1</w:t>
      </w:r>
      <w:r w:rsidR="00FC6AA6" w:rsidRPr="00D45AE8">
        <w:rPr>
          <w:rFonts w:asciiTheme="minorHAnsi" w:hAnsiTheme="minorHAnsi"/>
          <w:b/>
          <w:sz w:val="48"/>
          <w:szCs w:val="48"/>
        </w:rPr>
        <w:t>.</w:t>
      </w:r>
      <w:r w:rsidRPr="00D45AE8">
        <w:rPr>
          <w:rFonts w:asciiTheme="minorHAnsi" w:hAnsiTheme="minorHAnsi"/>
          <w:b/>
          <w:sz w:val="48"/>
          <w:szCs w:val="48"/>
        </w:rPr>
        <w:t xml:space="preserve">788 entidades acreditadas </w:t>
      </w:r>
      <w:r w:rsidR="00FC6AA6" w:rsidRPr="00D45AE8">
        <w:rPr>
          <w:rFonts w:asciiTheme="minorHAnsi" w:hAnsiTheme="minorHAnsi"/>
          <w:b/>
          <w:sz w:val="48"/>
          <w:szCs w:val="48"/>
        </w:rPr>
        <w:t xml:space="preserve">por ENAC </w:t>
      </w:r>
      <w:r w:rsidRPr="00D45AE8">
        <w:rPr>
          <w:rFonts w:asciiTheme="minorHAnsi" w:hAnsiTheme="minorHAnsi"/>
          <w:b/>
          <w:sz w:val="48"/>
          <w:szCs w:val="48"/>
        </w:rPr>
        <w:t>aseguran un mercado más fiable</w:t>
      </w:r>
      <w:r w:rsidR="00D45AE8" w:rsidRPr="00D45AE8">
        <w:rPr>
          <w:rFonts w:asciiTheme="minorHAnsi" w:hAnsiTheme="minorHAnsi"/>
          <w:b/>
          <w:sz w:val="48"/>
          <w:szCs w:val="48"/>
        </w:rPr>
        <w:t xml:space="preserve"> de los productos y servicios españoles</w:t>
      </w:r>
    </w:p>
    <w:p w:rsidR="00FC6AA6" w:rsidRPr="00D45AE8" w:rsidRDefault="00FC6AA6" w:rsidP="00684FE0">
      <w:pPr>
        <w:jc w:val="both"/>
        <w:rPr>
          <w:b/>
        </w:rPr>
      </w:pPr>
    </w:p>
    <w:p w:rsidR="00AB3872" w:rsidRPr="00AB3872" w:rsidRDefault="00FC6AA6" w:rsidP="00AB3872">
      <w:pPr>
        <w:pStyle w:val="Sinespaciado"/>
        <w:numPr>
          <w:ilvl w:val="0"/>
          <w:numId w:val="26"/>
        </w:numPr>
        <w:jc w:val="both"/>
        <w:rPr>
          <w:rFonts w:asciiTheme="minorHAnsi" w:hAnsiTheme="minorHAnsi"/>
          <w:b/>
        </w:rPr>
      </w:pPr>
      <w:r w:rsidRPr="00AB3872">
        <w:rPr>
          <w:rFonts w:asciiTheme="minorHAnsi" w:hAnsiTheme="minorHAnsi"/>
          <w:b/>
        </w:rPr>
        <w:t xml:space="preserve">ENAC presenta </w:t>
      </w:r>
      <w:r w:rsidR="00D45AE8" w:rsidRPr="00AB3872">
        <w:rPr>
          <w:rFonts w:asciiTheme="minorHAnsi" w:hAnsiTheme="minorHAnsi"/>
          <w:b/>
        </w:rPr>
        <w:t>sus datos de a</w:t>
      </w:r>
      <w:r w:rsidRPr="00AB3872">
        <w:rPr>
          <w:rFonts w:asciiTheme="minorHAnsi" w:hAnsiTheme="minorHAnsi"/>
          <w:b/>
        </w:rPr>
        <w:t>ctividad</w:t>
      </w:r>
      <w:r w:rsidR="00D45AE8" w:rsidRPr="00AB3872">
        <w:rPr>
          <w:rFonts w:asciiTheme="minorHAnsi" w:hAnsiTheme="minorHAnsi"/>
          <w:b/>
        </w:rPr>
        <w:t xml:space="preserve"> correspondientes al año </w:t>
      </w:r>
      <w:r w:rsidRPr="00AB3872">
        <w:rPr>
          <w:rFonts w:asciiTheme="minorHAnsi" w:hAnsiTheme="minorHAnsi"/>
          <w:b/>
        </w:rPr>
        <w:t xml:space="preserve"> 2017 </w:t>
      </w:r>
    </w:p>
    <w:p w:rsidR="00FC6AA6" w:rsidRPr="00AB3872" w:rsidRDefault="00FC6AA6" w:rsidP="00AB3872">
      <w:pPr>
        <w:pStyle w:val="Sinespaciado"/>
        <w:numPr>
          <w:ilvl w:val="0"/>
          <w:numId w:val="26"/>
        </w:numPr>
        <w:jc w:val="both"/>
        <w:rPr>
          <w:rFonts w:asciiTheme="minorHAnsi" w:hAnsiTheme="minorHAnsi"/>
          <w:b/>
        </w:rPr>
      </w:pPr>
      <w:r w:rsidRPr="00AB3872">
        <w:rPr>
          <w:rFonts w:asciiTheme="minorHAnsi" w:hAnsiTheme="minorHAnsi"/>
          <w:b/>
        </w:rPr>
        <w:t>Las actividades acreditadas han aumentado en número y diversidad de sectores, abordando nuevas áreas</w:t>
      </w:r>
      <w:r w:rsidR="005240B4" w:rsidRPr="00AB3872">
        <w:rPr>
          <w:rFonts w:asciiTheme="minorHAnsi" w:hAnsiTheme="minorHAnsi"/>
          <w:b/>
        </w:rPr>
        <w:t xml:space="preserve"> </w:t>
      </w:r>
    </w:p>
    <w:p w:rsidR="00FC6AA6" w:rsidRPr="00FC6AA6" w:rsidRDefault="00FC6AA6" w:rsidP="00FC6AA6">
      <w:pPr>
        <w:pStyle w:val="Prrafodelista"/>
        <w:rPr>
          <w:rFonts w:asciiTheme="minorHAnsi" w:hAnsiTheme="minorHAnsi"/>
          <w:b/>
          <w:color w:val="FF0000"/>
        </w:rPr>
      </w:pPr>
    </w:p>
    <w:p w:rsidR="00684FE0" w:rsidRDefault="00FC6AA6" w:rsidP="00684FE0">
      <w:pPr>
        <w:jc w:val="both"/>
        <w:rPr>
          <w:rFonts w:asciiTheme="minorHAnsi" w:hAnsiTheme="minorHAnsi"/>
        </w:rPr>
      </w:pPr>
      <w:r w:rsidRPr="00FC6AA6">
        <w:rPr>
          <w:rFonts w:asciiTheme="minorHAnsi" w:hAnsiTheme="minorHAnsi"/>
        </w:rPr>
        <w:t xml:space="preserve">Madrid, </w:t>
      </w:r>
      <w:r w:rsidR="00AB3872" w:rsidRPr="00FC6AA6">
        <w:rPr>
          <w:rFonts w:asciiTheme="minorHAnsi" w:hAnsiTheme="minorHAnsi"/>
        </w:rPr>
        <w:t>1</w:t>
      </w:r>
      <w:r w:rsidR="00AB3872">
        <w:rPr>
          <w:rFonts w:asciiTheme="minorHAnsi" w:hAnsiTheme="minorHAnsi"/>
        </w:rPr>
        <w:t>4</w:t>
      </w:r>
      <w:r w:rsidR="00AB3872" w:rsidRPr="00FC6AA6">
        <w:rPr>
          <w:rFonts w:asciiTheme="minorHAnsi" w:hAnsiTheme="minorHAnsi"/>
        </w:rPr>
        <w:t xml:space="preserve"> </w:t>
      </w:r>
      <w:r w:rsidRPr="00FC6AA6">
        <w:rPr>
          <w:rFonts w:asciiTheme="minorHAnsi" w:hAnsiTheme="minorHAnsi"/>
        </w:rPr>
        <w:t xml:space="preserve">de junio de 2018.- </w:t>
      </w:r>
      <w:r w:rsidR="00684FE0" w:rsidRPr="00FC6AA6">
        <w:rPr>
          <w:rFonts w:asciiTheme="minorHAnsi" w:hAnsiTheme="minorHAnsi"/>
        </w:rPr>
        <w:t xml:space="preserve">La </w:t>
      </w:r>
      <w:hyperlink r:id="rId9" w:history="1">
        <w:r w:rsidR="00684FE0" w:rsidRPr="00E86AEC">
          <w:rPr>
            <w:rStyle w:val="Hipervnculo"/>
            <w:rFonts w:asciiTheme="minorHAnsi" w:hAnsiTheme="minorHAnsi"/>
          </w:rPr>
          <w:t>Entidad Nacional de Acreditación</w:t>
        </w:r>
      </w:hyperlink>
      <w:r w:rsidR="00684FE0" w:rsidRPr="00FC6AA6">
        <w:rPr>
          <w:rFonts w:asciiTheme="minorHAnsi" w:hAnsiTheme="minorHAnsi"/>
        </w:rPr>
        <w:t xml:space="preserve"> </w:t>
      </w:r>
      <w:r w:rsidR="00E86AEC">
        <w:rPr>
          <w:rFonts w:asciiTheme="minorHAnsi" w:hAnsiTheme="minorHAnsi"/>
        </w:rPr>
        <w:t xml:space="preserve">(ENAC) </w:t>
      </w:r>
      <w:r w:rsidR="00684FE0" w:rsidRPr="00FC6AA6">
        <w:rPr>
          <w:rFonts w:asciiTheme="minorHAnsi" w:hAnsiTheme="minorHAnsi"/>
        </w:rPr>
        <w:t>ha presentado su Memoria de Actividad 2017 durante la celebración de su Asamblea General e</w:t>
      </w:r>
      <w:r w:rsidR="00E86AEC">
        <w:rPr>
          <w:rFonts w:asciiTheme="minorHAnsi" w:hAnsiTheme="minorHAnsi"/>
        </w:rPr>
        <w:t>ste miércoles</w:t>
      </w:r>
      <w:r w:rsidR="00684FE0" w:rsidRPr="00FC6AA6">
        <w:rPr>
          <w:rFonts w:asciiTheme="minorHAnsi" w:hAnsiTheme="minorHAnsi"/>
        </w:rPr>
        <w:t xml:space="preserve"> 13 de junio. </w:t>
      </w:r>
    </w:p>
    <w:p w:rsidR="00E86AEC" w:rsidRPr="00FC6AA6" w:rsidRDefault="00E86AEC" w:rsidP="00684FE0">
      <w:pPr>
        <w:jc w:val="both"/>
        <w:rPr>
          <w:rFonts w:asciiTheme="minorHAnsi" w:hAnsiTheme="minorHAnsi"/>
          <w:color w:val="FF0000"/>
        </w:rPr>
      </w:pPr>
    </w:p>
    <w:p w:rsidR="00684FE0" w:rsidRPr="00D45AE8" w:rsidRDefault="00684FE0" w:rsidP="00684FE0">
      <w:pPr>
        <w:jc w:val="both"/>
        <w:rPr>
          <w:rFonts w:asciiTheme="minorHAnsi" w:hAnsiTheme="minorHAnsi"/>
        </w:rPr>
      </w:pPr>
      <w:r w:rsidRPr="00FC6AA6">
        <w:rPr>
          <w:rFonts w:asciiTheme="minorHAnsi" w:hAnsiTheme="minorHAnsi"/>
        </w:rPr>
        <w:t xml:space="preserve">José Manuel Prieto, presidente de ENAC, ha destacado durante la </w:t>
      </w:r>
      <w:r w:rsidRPr="00D45AE8">
        <w:rPr>
          <w:rFonts w:asciiTheme="minorHAnsi" w:hAnsiTheme="minorHAnsi"/>
        </w:rPr>
        <w:t xml:space="preserve">Asamblea </w:t>
      </w:r>
      <w:r w:rsidRPr="00FC6AA6">
        <w:rPr>
          <w:rFonts w:asciiTheme="minorHAnsi" w:hAnsiTheme="minorHAnsi"/>
        </w:rPr>
        <w:t xml:space="preserve">la clara vocación de servicio público como principio fundamental por el que se rige la Entidad y ha recalcado el valor de la acreditación y de los servicios acreditados como herramienta de apoyo </w:t>
      </w:r>
      <w:r w:rsidRPr="00D45AE8">
        <w:rPr>
          <w:rFonts w:asciiTheme="minorHAnsi" w:hAnsiTheme="minorHAnsi"/>
        </w:rPr>
        <w:t xml:space="preserve">a la administración pública, ya que ofrecen “una alternativa a la regulación que simplifica los procesos administrativos y que funciona, además, como garantía de confianza para los ciudadanos”. </w:t>
      </w:r>
    </w:p>
    <w:p w:rsidR="00E86AEC" w:rsidRPr="00D45AE8" w:rsidRDefault="00E86AEC" w:rsidP="00684FE0">
      <w:pPr>
        <w:jc w:val="both"/>
        <w:rPr>
          <w:rFonts w:asciiTheme="minorHAnsi" w:hAnsiTheme="minorHAnsi"/>
        </w:rPr>
      </w:pPr>
    </w:p>
    <w:p w:rsidR="00684FE0" w:rsidRDefault="00684FE0" w:rsidP="00684FE0">
      <w:pPr>
        <w:jc w:val="both"/>
        <w:rPr>
          <w:rFonts w:asciiTheme="minorHAnsi" w:hAnsiTheme="minorHAnsi"/>
        </w:rPr>
      </w:pPr>
      <w:r w:rsidRPr="00D45AE8">
        <w:rPr>
          <w:rFonts w:asciiTheme="minorHAnsi" w:hAnsiTheme="minorHAnsi"/>
        </w:rPr>
        <w:t xml:space="preserve">Por otra parte, ha </w:t>
      </w:r>
      <w:r w:rsidR="00E86AEC" w:rsidRPr="00D45AE8">
        <w:rPr>
          <w:rFonts w:asciiTheme="minorHAnsi" w:hAnsiTheme="minorHAnsi"/>
        </w:rPr>
        <w:t xml:space="preserve">resaltado </w:t>
      </w:r>
      <w:r w:rsidRPr="00D45AE8">
        <w:rPr>
          <w:rFonts w:asciiTheme="minorHAnsi" w:hAnsiTheme="minorHAnsi"/>
        </w:rPr>
        <w:t xml:space="preserve">el beneficio </w:t>
      </w:r>
      <w:r w:rsidR="00E86AEC" w:rsidRPr="00D45AE8">
        <w:rPr>
          <w:rFonts w:asciiTheme="minorHAnsi" w:hAnsiTheme="minorHAnsi"/>
        </w:rPr>
        <w:t xml:space="preserve">de </w:t>
      </w:r>
      <w:r w:rsidRPr="00D45AE8">
        <w:rPr>
          <w:rFonts w:asciiTheme="minorHAnsi" w:hAnsiTheme="minorHAnsi"/>
        </w:rPr>
        <w:t xml:space="preserve">hacer uso de entidades acreditadas a la hora de acceder a los mercados internacionales: “Contar con la marca de ENAC en informes y certificados supone una </w:t>
      </w:r>
      <w:r w:rsidRPr="00FC6AA6">
        <w:rPr>
          <w:rFonts w:asciiTheme="minorHAnsi" w:hAnsiTheme="minorHAnsi"/>
        </w:rPr>
        <w:t xml:space="preserve">garantía para reducir e incluso eliminar las barreras técnicas al comercio, minimizando además costes y plazos de introducción de los productos o servicios en el país de destino”. </w:t>
      </w:r>
    </w:p>
    <w:p w:rsidR="00E86AEC" w:rsidRPr="00FC6AA6" w:rsidRDefault="00E86AEC" w:rsidP="00684FE0">
      <w:pPr>
        <w:jc w:val="both"/>
        <w:rPr>
          <w:rFonts w:asciiTheme="minorHAnsi" w:hAnsiTheme="minorHAnsi"/>
        </w:rPr>
      </w:pPr>
    </w:p>
    <w:p w:rsidR="00684FE0" w:rsidRDefault="00684FE0" w:rsidP="00684FE0">
      <w:pPr>
        <w:jc w:val="both"/>
        <w:rPr>
          <w:rFonts w:asciiTheme="minorHAnsi" w:hAnsiTheme="minorHAnsi"/>
        </w:rPr>
      </w:pPr>
      <w:r w:rsidRPr="00FC6AA6">
        <w:rPr>
          <w:rFonts w:asciiTheme="minorHAnsi" w:hAnsiTheme="minorHAnsi"/>
        </w:rPr>
        <w:t>Para ello, explica el presidente de ENAC, “los nuevos acuerdos suscritos por ENAC durante 2017 continúan ampliando el reconocimiento de sus acreditaciones a nuevas actividades en más países de todo el mundo, como el reconocimiento de los certificados e informes emitidos por entidades acreditadas por ENAC por parte de la Agencia de Protección Ambiental de Estados Unidos (EPA), que ha permitido a las empresas comercializar en el mercado americano los productos de madera afectados por la Ley de Control de Sustancias Tóxicas (TSCA)”.</w:t>
      </w:r>
    </w:p>
    <w:p w:rsidR="00E86AEC" w:rsidRPr="00FC6AA6" w:rsidRDefault="00E86AEC" w:rsidP="00684FE0">
      <w:pPr>
        <w:jc w:val="both"/>
        <w:rPr>
          <w:rFonts w:asciiTheme="minorHAnsi" w:hAnsiTheme="minorHAnsi"/>
        </w:rPr>
      </w:pPr>
    </w:p>
    <w:p w:rsidR="00684FE0" w:rsidRPr="00FC6AA6" w:rsidRDefault="00684FE0" w:rsidP="00684FE0">
      <w:pPr>
        <w:jc w:val="both"/>
        <w:rPr>
          <w:rFonts w:asciiTheme="minorHAnsi" w:hAnsiTheme="minorHAnsi"/>
        </w:rPr>
      </w:pPr>
      <w:r w:rsidRPr="00FC6AA6">
        <w:rPr>
          <w:rFonts w:asciiTheme="minorHAnsi" w:hAnsiTheme="minorHAnsi"/>
        </w:rPr>
        <w:t xml:space="preserve">Beatriz Rivera, directora general </w:t>
      </w:r>
      <w:r w:rsidRPr="00D45AE8">
        <w:rPr>
          <w:rFonts w:asciiTheme="minorHAnsi" w:hAnsiTheme="minorHAnsi"/>
        </w:rPr>
        <w:t xml:space="preserve">de ENAC, </w:t>
      </w:r>
      <w:r w:rsidR="005240B4">
        <w:rPr>
          <w:rFonts w:asciiTheme="minorHAnsi" w:hAnsiTheme="minorHAnsi"/>
        </w:rPr>
        <w:t xml:space="preserve">por su parte, </w:t>
      </w:r>
      <w:r w:rsidRPr="00D45AE8">
        <w:rPr>
          <w:rFonts w:asciiTheme="minorHAnsi" w:hAnsiTheme="minorHAnsi"/>
        </w:rPr>
        <w:t xml:space="preserve">ha </w:t>
      </w:r>
      <w:r w:rsidR="00E86AEC" w:rsidRPr="00D45AE8">
        <w:rPr>
          <w:rFonts w:asciiTheme="minorHAnsi" w:hAnsiTheme="minorHAnsi"/>
        </w:rPr>
        <w:t xml:space="preserve">puesto de manifiesto </w:t>
      </w:r>
      <w:r w:rsidRPr="00D45AE8">
        <w:rPr>
          <w:rFonts w:asciiTheme="minorHAnsi" w:hAnsiTheme="minorHAnsi"/>
        </w:rPr>
        <w:t xml:space="preserve">el cada vez mayor </w:t>
      </w:r>
      <w:r w:rsidRPr="00FC6AA6">
        <w:rPr>
          <w:rFonts w:asciiTheme="minorHAnsi" w:hAnsiTheme="minorHAnsi"/>
        </w:rPr>
        <w:t>peso específico de la acreditación en el tejido económico y social español: “A los sectores ‘clásicos’, en los que el uso de servicios acreditados está consolidado desde hace años, se están sumando nuevos sectores, como el sanitario o el de las TIC, que han encontrado en la evaluación de la conformidad acreditada un método eficaz para disponer de mercados más transparentes y basados en la competencia.”</w:t>
      </w:r>
    </w:p>
    <w:p w:rsidR="00E86AEC" w:rsidRDefault="00E86AEC" w:rsidP="00684FE0">
      <w:pPr>
        <w:jc w:val="both"/>
        <w:rPr>
          <w:rFonts w:asciiTheme="minorHAnsi" w:hAnsiTheme="minorHAnsi"/>
        </w:rPr>
      </w:pPr>
    </w:p>
    <w:p w:rsidR="00725475" w:rsidRPr="00FC6AA6" w:rsidRDefault="00725475" w:rsidP="00684FE0">
      <w:pPr>
        <w:jc w:val="both"/>
        <w:rPr>
          <w:rFonts w:asciiTheme="minorHAnsi" w:hAnsiTheme="minorHAnsi"/>
          <w:b/>
        </w:rPr>
      </w:pPr>
    </w:p>
    <w:p w:rsidR="00684FE0" w:rsidRDefault="00916A85" w:rsidP="00684FE0">
      <w:pPr>
        <w:jc w:val="both"/>
        <w:rPr>
          <w:rFonts w:asciiTheme="minorHAnsi" w:hAnsiTheme="minorHAnsi"/>
          <w:b/>
        </w:rPr>
      </w:pPr>
      <w:r>
        <w:rPr>
          <w:rFonts w:asciiTheme="minorHAnsi" w:hAnsiTheme="minorHAnsi"/>
          <w:b/>
        </w:rPr>
        <w:lastRenderedPageBreak/>
        <w:t>La acreditación</w:t>
      </w:r>
      <w:r w:rsidR="00684FE0" w:rsidRPr="00FC6AA6">
        <w:rPr>
          <w:rFonts w:asciiTheme="minorHAnsi" w:hAnsiTheme="minorHAnsi"/>
          <w:b/>
        </w:rPr>
        <w:t xml:space="preserve"> en cifras</w:t>
      </w:r>
    </w:p>
    <w:p w:rsidR="00725475" w:rsidRPr="00FC6AA6" w:rsidRDefault="00725475" w:rsidP="00684FE0">
      <w:pPr>
        <w:jc w:val="both"/>
        <w:rPr>
          <w:rFonts w:asciiTheme="minorHAnsi" w:hAnsiTheme="minorHAnsi"/>
          <w:b/>
        </w:rPr>
      </w:pPr>
    </w:p>
    <w:p w:rsidR="00684FE0" w:rsidRDefault="00684FE0" w:rsidP="00684FE0">
      <w:pPr>
        <w:jc w:val="both"/>
        <w:rPr>
          <w:rFonts w:asciiTheme="minorHAnsi" w:hAnsiTheme="minorHAnsi"/>
        </w:rPr>
      </w:pPr>
      <w:r w:rsidRPr="00FC6AA6">
        <w:rPr>
          <w:rFonts w:asciiTheme="minorHAnsi" w:hAnsiTheme="minorHAnsi"/>
        </w:rPr>
        <w:t xml:space="preserve">En 2017, </w:t>
      </w:r>
      <w:r w:rsidRPr="00725475">
        <w:rPr>
          <w:rFonts w:asciiTheme="minorHAnsi" w:hAnsiTheme="minorHAnsi"/>
          <w:b/>
        </w:rPr>
        <w:t>1.788 entidades acreditadas por ENAC aportaron confianza a la sociedad y la economía en España</w:t>
      </w:r>
      <w:r w:rsidRPr="00FC6AA6">
        <w:rPr>
          <w:rFonts w:asciiTheme="minorHAnsi" w:hAnsiTheme="minorHAnsi"/>
        </w:rPr>
        <w:t xml:space="preserve">, reforzando un año más el valor de los servicios acreditados como garantía de competencia técnica y como pasaporte a la exportación. </w:t>
      </w:r>
    </w:p>
    <w:p w:rsidR="00725475" w:rsidRPr="00FC6AA6" w:rsidRDefault="00725475" w:rsidP="00684FE0">
      <w:pPr>
        <w:jc w:val="both"/>
        <w:rPr>
          <w:rFonts w:asciiTheme="minorHAnsi" w:hAnsiTheme="minorHAnsi"/>
        </w:rPr>
      </w:pPr>
    </w:p>
    <w:p w:rsidR="00684FE0" w:rsidRDefault="00684FE0" w:rsidP="00684FE0">
      <w:pPr>
        <w:jc w:val="both"/>
        <w:rPr>
          <w:rFonts w:asciiTheme="minorHAnsi" w:hAnsiTheme="minorHAnsi"/>
        </w:rPr>
      </w:pPr>
      <w:r w:rsidRPr="00FC6AA6">
        <w:rPr>
          <w:rFonts w:asciiTheme="minorHAnsi" w:hAnsiTheme="minorHAnsi"/>
        </w:rPr>
        <w:t>En cuanto al desglose por actividades, a finales de 2017 ENAC había acreditado a 871 laboratorios de ensayo, 58 clínicos y 160 de calibración, 283 entidades de inspección, 163 entidades de certificación, 196 organismos de control, 10 verificadores medioambientales, 6 verificadores de gases de efecto invernadero, 9 proveedores de programas de intercomparación y 2 productores de materiales de referencia.</w:t>
      </w:r>
    </w:p>
    <w:p w:rsidR="00725475" w:rsidRPr="00FC6AA6" w:rsidRDefault="00725475" w:rsidP="00684FE0">
      <w:pPr>
        <w:jc w:val="both"/>
        <w:rPr>
          <w:rFonts w:asciiTheme="minorHAnsi" w:hAnsiTheme="minorHAnsi"/>
        </w:rPr>
      </w:pPr>
    </w:p>
    <w:p w:rsidR="00D45AE8" w:rsidRDefault="00684FE0" w:rsidP="00684FE0">
      <w:pPr>
        <w:jc w:val="both"/>
        <w:rPr>
          <w:rFonts w:asciiTheme="minorHAnsi" w:hAnsiTheme="minorHAnsi"/>
          <w:strike/>
          <w:color w:val="FF0000"/>
        </w:rPr>
      </w:pPr>
      <w:r w:rsidRPr="00FC6AA6">
        <w:rPr>
          <w:rFonts w:asciiTheme="minorHAnsi" w:hAnsiTheme="minorHAnsi"/>
        </w:rPr>
        <w:t>La Memoria de Actividad 2017 recoge también el activo papel de ENAC en el sistema internacional de acreditación. En el marco de su intensa actividad internacional, en 2017, ENAC ha formado parte de más de 50 reuniones y grupos de trabajo de los distintos comités de</w:t>
      </w:r>
      <w:r w:rsidR="00D45AE8">
        <w:rPr>
          <w:rFonts w:asciiTheme="minorHAnsi" w:hAnsiTheme="minorHAnsi"/>
        </w:rPr>
        <w:t xml:space="preserve"> las organizaciones internacionales de acreditadores</w:t>
      </w:r>
      <w:r w:rsidRPr="00FC6AA6">
        <w:rPr>
          <w:rFonts w:asciiTheme="minorHAnsi" w:hAnsiTheme="minorHAnsi"/>
        </w:rPr>
        <w:t xml:space="preserve"> ILAC e IAF</w:t>
      </w:r>
      <w:r w:rsidR="00D45AE8" w:rsidRPr="00D45AE8">
        <w:rPr>
          <w:rFonts w:asciiTheme="minorHAnsi" w:hAnsiTheme="minorHAnsi"/>
        </w:rPr>
        <w:t xml:space="preserve"> </w:t>
      </w:r>
      <w:r w:rsidR="00D45AE8">
        <w:rPr>
          <w:rFonts w:asciiTheme="minorHAnsi" w:hAnsiTheme="minorHAnsi"/>
        </w:rPr>
        <w:t>y la europea EA</w:t>
      </w:r>
      <w:r w:rsidRPr="00FC6AA6">
        <w:rPr>
          <w:rFonts w:asciiTheme="minorHAnsi" w:hAnsiTheme="minorHAnsi"/>
        </w:rPr>
        <w:t xml:space="preserve">. Por otra parte, ENAC participó en 2017 en el proceso de revisión y desarrollo de dos nuevas normas claves para el sector de la evaluación de la conformidad: la ISO 17025, sobre la evaluación de la competencia de los laboratorios de ensayo y calibración, y la ISO 17011, sobre los requisitos generales para los organismos de acreditación, publicadas ambas a finales de año. </w:t>
      </w:r>
    </w:p>
    <w:p w:rsidR="00D45AE8" w:rsidRDefault="00D45AE8" w:rsidP="00684FE0">
      <w:pPr>
        <w:jc w:val="both"/>
        <w:rPr>
          <w:rFonts w:asciiTheme="minorHAnsi" w:hAnsiTheme="minorHAnsi"/>
          <w:strike/>
          <w:color w:val="FF0000"/>
        </w:rPr>
      </w:pPr>
    </w:p>
    <w:p w:rsidR="00684FE0" w:rsidRPr="00D45AE8" w:rsidRDefault="00FC6AA6" w:rsidP="00684FE0">
      <w:pPr>
        <w:jc w:val="both"/>
        <w:rPr>
          <w:rFonts w:asciiTheme="minorHAnsi" w:hAnsiTheme="minorHAnsi"/>
        </w:rPr>
      </w:pPr>
      <w:r w:rsidRPr="00D45AE8">
        <w:rPr>
          <w:rFonts w:asciiTheme="minorHAnsi" w:hAnsiTheme="minorHAnsi"/>
        </w:rPr>
        <w:t xml:space="preserve">El documento completo puede consultarse y descargarse en la página </w:t>
      </w:r>
      <w:hyperlink r:id="rId10" w:history="1">
        <w:r w:rsidRPr="00AB3872">
          <w:rPr>
            <w:rStyle w:val="Hipervnculo"/>
            <w:rFonts w:asciiTheme="minorHAnsi" w:hAnsiTheme="minorHAnsi"/>
          </w:rPr>
          <w:t>web de ENAC</w:t>
        </w:r>
      </w:hyperlink>
      <w:r w:rsidR="00AB3872">
        <w:rPr>
          <w:rFonts w:asciiTheme="minorHAnsi" w:hAnsiTheme="minorHAnsi"/>
        </w:rPr>
        <w:t>.</w:t>
      </w:r>
      <w:r w:rsidRPr="00D45AE8">
        <w:rPr>
          <w:rFonts w:asciiTheme="minorHAnsi" w:hAnsiTheme="minorHAnsi"/>
        </w:rPr>
        <w:t xml:space="preserve"> </w:t>
      </w:r>
    </w:p>
    <w:p w:rsidR="00B53BA6" w:rsidRPr="00D45AE8" w:rsidRDefault="00B53BA6" w:rsidP="002F0AFE">
      <w:pPr>
        <w:pStyle w:val="Sinespaciado"/>
        <w:jc w:val="both"/>
        <w:rPr>
          <w:rFonts w:asciiTheme="minorHAnsi" w:hAnsiTheme="minorHAnsi" w:cs="Tahoma"/>
          <w:b/>
          <w:noProof/>
          <w:u w:val="single"/>
        </w:rPr>
      </w:pPr>
    </w:p>
    <w:p w:rsidR="00AD3D8B" w:rsidRPr="00C44DB3" w:rsidRDefault="00AD3D8B" w:rsidP="00AD3D8B">
      <w:pPr>
        <w:jc w:val="both"/>
        <w:rPr>
          <w:rFonts w:asciiTheme="minorHAnsi" w:hAnsiTheme="minorHAnsi"/>
          <w:b/>
          <w:u w:val="single"/>
        </w:rPr>
      </w:pPr>
      <w:r w:rsidRPr="00C44DB3">
        <w:rPr>
          <w:rFonts w:asciiTheme="minorHAnsi" w:hAnsiTheme="minorHAnsi"/>
          <w:b/>
          <w:u w:val="single"/>
        </w:rPr>
        <w:t>Sobre ENAC</w:t>
      </w:r>
    </w:p>
    <w:p w:rsidR="00AD3D8B" w:rsidRPr="00C44DB3" w:rsidRDefault="00AD3D8B" w:rsidP="00AD3D8B">
      <w:pPr>
        <w:jc w:val="both"/>
        <w:rPr>
          <w:rFonts w:asciiTheme="minorHAnsi" w:hAnsiTheme="minorHAnsi"/>
          <w:b/>
        </w:rPr>
      </w:pPr>
    </w:p>
    <w:p w:rsidR="00AD3D8B" w:rsidRPr="00C44DB3" w:rsidRDefault="00AD3D8B" w:rsidP="00AD3D8B">
      <w:pPr>
        <w:pStyle w:val="Sinespaciado"/>
        <w:jc w:val="both"/>
        <w:rPr>
          <w:rFonts w:asciiTheme="minorHAnsi" w:hAnsiTheme="minorHAnsi" w:cs="Arial"/>
        </w:rPr>
      </w:pPr>
      <w:r w:rsidRPr="00C44DB3">
        <w:rPr>
          <w:rFonts w:asciiTheme="minorHAnsi" w:hAnsiTheme="minorHAnsi" w:cs="Arial"/>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AD3D8B" w:rsidRPr="00C44DB3" w:rsidRDefault="00AD3D8B" w:rsidP="00AD3D8B">
      <w:pPr>
        <w:pStyle w:val="Sinespaciado"/>
        <w:jc w:val="both"/>
        <w:rPr>
          <w:rFonts w:asciiTheme="minorHAnsi" w:hAnsiTheme="minorHAnsi" w:cs="Arial"/>
        </w:rPr>
      </w:pPr>
      <w:r w:rsidRPr="00C44DB3">
        <w:rPr>
          <w:rFonts w:asciiTheme="minorHAnsi" w:hAnsiTheme="minorHAnsi" w:cs="Arial"/>
          <w:color w:val="1F497D"/>
        </w:rPr>
        <w:t> </w:t>
      </w:r>
    </w:p>
    <w:p w:rsidR="00AD3D8B" w:rsidRPr="00C44DB3" w:rsidRDefault="00AD3D8B" w:rsidP="00AD3D8B">
      <w:pPr>
        <w:pStyle w:val="Sinespaciado"/>
        <w:jc w:val="both"/>
        <w:rPr>
          <w:rFonts w:asciiTheme="minorHAnsi" w:hAnsiTheme="minorHAnsi" w:cs="Arial"/>
        </w:rPr>
      </w:pPr>
      <w:bookmarkStart w:id="0" w:name="_GoBack"/>
      <w:bookmarkEnd w:id="0"/>
      <w:r w:rsidRPr="00C44DB3">
        <w:rPr>
          <w:rFonts w:asciiTheme="minorHAnsi" w:hAnsiTheme="minorHAnsi" w:cs="Arial"/>
        </w:rPr>
        <w:t>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Agricultura y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españoles y a una disminución de los costes para la sociedad debidos a estas actividades. </w:t>
      </w:r>
    </w:p>
    <w:p w:rsidR="00AD3D8B" w:rsidRPr="00C44DB3" w:rsidRDefault="00AD3D8B" w:rsidP="00AD3D8B">
      <w:pPr>
        <w:pStyle w:val="Sinespaciado"/>
        <w:jc w:val="both"/>
        <w:rPr>
          <w:rFonts w:asciiTheme="minorHAnsi" w:hAnsiTheme="minorHAnsi" w:cs="Arial"/>
        </w:rPr>
      </w:pPr>
      <w:r w:rsidRPr="00C44DB3">
        <w:rPr>
          <w:rFonts w:asciiTheme="minorHAnsi" w:hAnsiTheme="minorHAnsi" w:cs="Arial"/>
        </w:rPr>
        <w:t> </w:t>
      </w:r>
    </w:p>
    <w:p w:rsidR="00AD3D8B" w:rsidRPr="00C44DB3" w:rsidRDefault="00AD3D8B" w:rsidP="00AD3D8B">
      <w:pPr>
        <w:pStyle w:val="Sinespaciado"/>
        <w:jc w:val="both"/>
        <w:rPr>
          <w:rFonts w:asciiTheme="minorHAnsi" w:hAnsiTheme="minorHAnsi"/>
        </w:rPr>
      </w:pPr>
      <w:r w:rsidRPr="00C44DB3">
        <w:rPr>
          <w:rFonts w:asciiTheme="minorHAnsi" w:hAnsiTheme="minorHAnsi"/>
        </w:rPr>
        <w:t xml:space="preserve">La marca ENAC es la manera de distinguir si un certificado o informe está acreditado o no. Es la garantía de que la organización que lo emite es técnicamente competente para llevar a cabo la tarea que realiza, y lo es tanto en España como en los 90 países en </w:t>
      </w:r>
      <w:r w:rsidRPr="00C44DB3">
        <w:rPr>
          <w:rFonts w:asciiTheme="minorHAnsi" w:hAnsiTheme="minorHAnsi"/>
        </w:rPr>
        <w:lastRenderedPageBreak/>
        <w:t>los que la marca de ENAC es reconocida y aceptada gracias a los acuerdos de reconocimiento que ENAC ha suscrito con las entidades de acreditación de esos países.</w:t>
      </w:r>
    </w:p>
    <w:p w:rsidR="00AD3D8B" w:rsidRPr="00C44DB3" w:rsidRDefault="00AD3D8B" w:rsidP="00AD3D8B">
      <w:pPr>
        <w:pStyle w:val="Sinespaciado"/>
        <w:pBdr>
          <w:bottom w:val="single" w:sz="12" w:space="1" w:color="auto"/>
        </w:pBdr>
        <w:jc w:val="both"/>
        <w:rPr>
          <w:rFonts w:asciiTheme="minorHAnsi" w:hAnsiTheme="minorHAnsi"/>
        </w:rPr>
      </w:pPr>
    </w:p>
    <w:p w:rsidR="00AD3D8B" w:rsidRPr="00C44DB3" w:rsidRDefault="003554D4" w:rsidP="00AD3D8B">
      <w:pPr>
        <w:pStyle w:val="Sinespaciado"/>
        <w:pBdr>
          <w:bottom w:val="single" w:sz="12" w:space="1" w:color="auto"/>
        </w:pBdr>
        <w:jc w:val="both"/>
        <w:rPr>
          <w:rFonts w:asciiTheme="minorHAnsi" w:hAnsiTheme="minorHAnsi"/>
        </w:rPr>
      </w:pPr>
      <w:hyperlink r:id="rId11" w:history="1">
        <w:r w:rsidR="00AD3D8B" w:rsidRPr="00C44DB3">
          <w:rPr>
            <w:rStyle w:val="Hipervnculo"/>
            <w:rFonts w:asciiTheme="minorHAnsi" w:hAnsiTheme="minorHAnsi"/>
          </w:rPr>
          <w:t>www.enac.es</w:t>
        </w:r>
      </w:hyperlink>
      <w:r w:rsidR="00AD3D8B" w:rsidRPr="00C44DB3">
        <w:rPr>
          <w:rFonts w:asciiTheme="minorHAnsi" w:hAnsiTheme="minorHAnsi"/>
        </w:rPr>
        <w:t xml:space="preserve"> </w:t>
      </w:r>
    </w:p>
    <w:p w:rsidR="00AD3D8B" w:rsidRPr="00C44DB3" w:rsidRDefault="00AD3D8B" w:rsidP="00AD3D8B">
      <w:pPr>
        <w:pStyle w:val="Sinespaciado"/>
        <w:pBdr>
          <w:bottom w:val="single" w:sz="12" w:space="1" w:color="auto"/>
        </w:pBdr>
        <w:jc w:val="both"/>
        <w:rPr>
          <w:rFonts w:asciiTheme="minorHAnsi" w:hAnsiTheme="minorHAnsi"/>
        </w:rPr>
      </w:pPr>
      <w:r w:rsidRPr="00C44DB3">
        <w:rPr>
          <w:rFonts w:asciiTheme="minorHAnsi" w:hAnsiTheme="minorHAnsi"/>
          <w:noProof/>
        </w:rPr>
        <w:drawing>
          <wp:anchor distT="0" distB="0" distL="114300" distR="114300" simplePos="0" relativeHeight="251660288" behindDoc="1" locked="0" layoutInCell="1" allowOverlap="1" wp14:anchorId="1C4CA461" wp14:editId="434AEFA9">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3" name="Imagen 3" descr="Resultado de imagen de icono linkedi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cono linkedin">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DB3">
        <w:rPr>
          <w:rFonts w:asciiTheme="minorHAnsi" w:hAnsiTheme="minorHAnsi"/>
          <w:noProof/>
        </w:rPr>
        <w:drawing>
          <wp:anchor distT="0" distB="0" distL="114300" distR="114300" simplePos="0" relativeHeight="251659264" behindDoc="1" locked="0" layoutInCell="1" allowOverlap="1" wp14:anchorId="2CD8F8BE" wp14:editId="1ACB5C67">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9063"/>
                <wp:lineTo x="20424" y="0"/>
                <wp:lineTo x="0" y="0"/>
              </wp:wrapPolygon>
            </wp:wrapTight>
            <wp:docPr id="1" name="Imagen 1" descr="Resultado de imagen de icono twitt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cono twitter">
                      <a:hlinkClick r:id="rId15"/>
                    </pic:cNvPr>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D8B" w:rsidRPr="00C44DB3" w:rsidRDefault="00AD3D8B" w:rsidP="00AD3D8B">
      <w:pPr>
        <w:pStyle w:val="Sinespaciado"/>
        <w:pBdr>
          <w:bottom w:val="single" w:sz="12" w:space="1" w:color="auto"/>
        </w:pBdr>
        <w:jc w:val="both"/>
        <w:rPr>
          <w:rFonts w:asciiTheme="minorHAnsi" w:hAnsiTheme="minorHAnsi"/>
        </w:rPr>
      </w:pPr>
    </w:p>
    <w:p w:rsidR="00AD3D8B" w:rsidRPr="00C44DB3" w:rsidRDefault="00AD3D8B" w:rsidP="00AD3D8B">
      <w:pPr>
        <w:pStyle w:val="Sinespaciado"/>
        <w:pBdr>
          <w:bottom w:val="single" w:sz="12" w:space="1" w:color="auto"/>
        </w:pBdr>
        <w:jc w:val="both"/>
        <w:rPr>
          <w:rFonts w:asciiTheme="minorHAnsi" w:hAnsiTheme="minorHAnsi"/>
        </w:rPr>
      </w:pPr>
    </w:p>
    <w:p w:rsidR="00AD3D8B" w:rsidRPr="00C44DB3" w:rsidRDefault="00AD3D8B" w:rsidP="00AD3D8B">
      <w:pPr>
        <w:pStyle w:val="Sinespaciado"/>
        <w:jc w:val="both"/>
        <w:rPr>
          <w:rFonts w:asciiTheme="minorHAnsi" w:hAnsiTheme="minorHAnsi"/>
        </w:rPr>
      </w:pPr>
    </w:p>
    <w:p w:rsidR="00AD3D8B" w:rsidRPr="00C44DB3" w:rsidRDefault="00AD3D8B" w:rsidP="00AD3D8B">
      <w:pPr>
        <w:pStyle w:val="Sinespaciado"/>
        <w:jc w:val="both"/>
        <w:rPr>
          <w:rFonts w:asciiTheme="minorHAnsi" w:hAnsiTheme="minorHAnsi"/>
        </w:rPr>
      </w:pPr>
      <w:r w:rsidRPr="00C44DB3">
        <w:rPr>
          <w:rFonts w:asciiTheme="minorHAnsi" w:hAnsiTheme="minorHAnsi"/>
        </w:rPr>
        <w:t>Para más información sobre la nota de prensa, resolver dudas o gestionar entrevistas</w:t>
      </w:r>
    </w:p>
    <w:p w:rsidR="00AD3D8B" w:rsidRPr="00C44DB3" w:rsidRDefault="00AD3D8B" w:rsidP="00AD3D8B">
      <w:pPr>
        <w:pStyle w:val="Sinespaciado"/>
        <w:jc w:val="both"/>
        <w:rPr>
          <w:rFonts w:asciiTheme="minorHAnsi" w:hAnsiTheme="minorHAnsi"/>
        </w:rPr>
      </w:pPr>
      <w:r w:rsidRPr="00C44DB3">
        <w:rPr>
          <w:rFonts w:asciiTheme="minorHAnsi" w:hAnsiTheme="minorHAnsi"/>
        </w:rPr>
        <w:t>Eva Martín</w:t>
      </w:r>
    </w:p>
    <w:p w:rsidR="00AD3D8B" w:rsidRPr="00C44DB3" w:rsidRDefault="00AD3D8B" w:rsidP="00AD3D8B">
      <w:pPr>
        <w:pStyle w:val="Sinespaciado"/>
        <w:jc w:val="both"/>
        <w:rPr>
          <w:rFonts w:asciiTheme="minorHAnsi" w:hAnsiTheme="minorHAnsi"/>
        </w:rPr>
      </w:pPr>
      <w:r w:rsidRPr="00C44DB3">
        <w:rPr>
          <w:rFonts w:asciiTheme="minorHAnsi" w:hAnsiTheme="minorHAnsi"/>
        </w:rPr>
        <w:t xml:space="preserve">Tfno. 628 17 49 01 /  </w:t>
      </w:r>
      <w:hyperlink r:id="rId18" w:history="1">
        <w:r w:rsidRPr="00C44DB3">
          <w:rPr>
            <w:rStyle w:val="Hipervnculo"/>
            <w:rFonts w:asciiTheme="minorHAnsi" w:hAnsiTheme="minorHAnsi"/>
          </w:rPr>
          <w:t>evamc@varenga.es</w:t>
        </w:r>
      </w:hyperlink>
    </w:p>
    <w:p w:rsidR="00C826D8" w:rsidRPr="00C44DB3" w:rsidRDefault="00C826D8" w:rsidP="00AD3D8B">
      <w:pPr>
        <w:pStyle w:val="Sinespaciado"/>
        <w:jc w:val="both"/>
        <w:rPr>
          <w:rFonts w:asciiTheme="minorHAnsi" w:hAnsiTheme="minorHAnsi"/>
        </w:rPr>
      </w:pPr>
    </w:p>
    <w:sectPr w:rsidR="00C826D8" w:rsidRPr="00C44DB3" w:rsidSect="00855A5A">
      <w:headerReference w:type="default" r:id="rId19"/>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45" w:rsidRDefault="001C1445" w:rsidP="004A3521">
      <w:r>
        <w:separator/>
      </w:r>
    </w:p>
  </w:endnote>
  <w:endnote w:type="continuationSeparator" w:id="0">
    <w:p w:rsidR="001C1445" w:rsidRDefault="001C1445" w:rsidP="004A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Default="009B3DF7">
    <w:pPr>
      <w:pStyle w:val="Piedepgina"/>
    </w:pPr>
  </w:p>
  <w:p w:rsidR="009B3DF7" w:rsidRDefault="009B3DF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45" w:rsidRDefault="001C1445" w:rsidP="004A3521">
      <w:r>
        <w:separator/>
      </w:r>
    </w:p>
  </w:footnote>
  <w:footnote w:type="continuationSeparator" w:id="0">
    <w:p w:rsidR="001C1445" w:rsidRDefault="001C1445" w:rsidP="004A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F7" w:rsidRPr="00C826D8" w:rsidRDefault="009B3DF7" w:rsidP="00C826D8">
    <w:pPr>
      <w:pStyle w:val="Encabezado"/>
      <w:rPr>
        <w:rFonts w:asciiTheme="minorHAnsi" w:hAnsiTheme="minorHAnsi"/>
        <w:b/>
        <w:sz w:val="40"/>
        <w:szCs w:val="40"/>
      </w:rPr>
    </w:pPr>
    <w:r w:rsidRPr="00C826D8">
      <w:rPr>
        <w:rFonts w:asciiTheme="minorHAnsi" w:hAnsiTheme="minorHAnsi"/>
        <w:b/>
        <w:noProof/>
        <w:sz w:val="40"/>
        <w:szCs w:val="40"/>
      </w:rPr>
      <w:drawing>
        <wp:anchor distT="0" distB="0" distL="114300" distR="114300" simplePos="0" relativeHeight="251659264" behindDoc="0" locked="0" layoutInCell="1" allowOverlap="1" wp14:anchorId="53B6E80F" wp14:editId="2AF16A82">
          <wp:simplePos x="0" y="0"/>
          <wp:positionH relativeFrom="column">
            <wp:posOffset>4080510</wp:posOffset>
          </wp:positionH>
          <wp:positionV relativeFrom="paragraph">
            <wp:posOffset>-109855</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6D8">
      <w:rPr>
        <w:rFonts w:asciiTheme="minorHAnsi" w:hAnsiTheme="minorHAnsi"/>
        <w:b/>
        <w:sz w:val="40"/>
        <w:szCs w:val="40"/>
      </w:rPr>
      <w:t>NOTA DE PRENSA</w:t>
    </w:r>
  </w:p>
  <w:p w:rsidR="009B3DF7" w:rsidRDefault="009B3DF7" w:rsidP="00492C85">
    <w:pPr>
      <w:pStyle w:val="Encabezado"/>
      <w:jc w:val="right"/>
      <w:rPr>
        <w:rFonts w:asciiTheme="minorHAnsi" w:hAnsiTheme="minorHAnsi" w:cstheme="minorHAnsi"/>
        <w:b/>
        <w:bCs/>
        <w:noProof/>
        <w:sz w:val="28"/>
        <w:szCs w:val="28"/>
      </w:rPr>
    </w:pPr>
  </w:p>
  <w:p w:rsidR="009B3DF7" w:rsidRDefault="009B3DF7" w:rsidP="00492C85">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3C84"/>
    <w:multiLevelType w:val="hybridMultilevel"/>
    <w:tmpl w:val="4448047E"/>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466E6E"/>
    <w:multiLevelType w:val="hybridMultilevel"/>
    <w:tmpl w:val="609A5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135651"/>
    <w:multiLevelType w:val="hybridMultilevel"/>
    <w:tmpl w:val="FF40CB8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4815CA0"/>
    <w:multiLevelType w:val="hybridMultilevel"/>
    <w:tmpl w:val="426A36F0"/>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0F764C"/>
    <w:multiLevelType w:val="hybridMultilevel"/>
    <w:tmpl w:val="2F3C616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375093E"/>
    <w:multiLevelType w:val="hybridMultilevel"/>
    <w:tmpl w:val="7B087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7E83761"/>
    <w:multiLevelType w:val="hybridMultilevel"/>
    <w:tmpl w:val="6256D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F5E60C3"/>
    <w:multiLevelType w:val="multilevel"/>
    <w:tmpl w:val="D5A0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431C17"/>
    <w:multiLevelType w:val="hybridMultilevel"/>
    <w:tmpl w:val="1A707FD6"/>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6F22093"/>
    <w:multiLevelType w:val="hybridMultilevel"/>
    <w:tmpl w:val="B6EE5034"/>
    <w:lvl w:ilvl="0" w:tplc="CA6C12DC">
      <w:numFmt w:val="bullet"/>
      <w:lvlText w:val=""/>
      <w:lvlJc w:val="left"/>
      <w:pPr>
        <w:ind w:left="1848" w:hanging="432"/>
      </w:pPr>
      <w:rPr>
        <w:rFonts w:ascii="Symbol" w:eastAsia="Times New Roman" w:hAnsi="Symbol"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37630E0A"/>
    <w:multiLevelType w:val="hybridMultilevel"/>
    <w:tmpl w:val="B3E25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1136F0"/>
    <w:multiLevelType w:val="hybridMultilevel"/>
    <w:tmpl w:val="B9883E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436A713B"/>
    <w:multiLevelType w:val="hybridMultilevel"/>
    <w:tmpl w:val="547C6C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5A80B77"/>
    <w:multiLevelType w:val="hybridMultilevel"/>
    <w:tmpl w:val="0F929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0940419"/>
    <w:multiLevelType w:val="multilevel"/>
    <w:tmpl w:val="DD3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4F0537"/>
    <w:multiLevelType w:val="hybridMultilevel"/>
    <w:tmpl w:val="813C5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A0774F7"/>
    <w:multiLevelType w:val="multilevel"/>
    <w:tmpl w:val="FD22C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A5450B"/>
    <w:multiLevelType w:val="hybridMultilevel"/>
    <w:tmpl w:val="1102E7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60221F8"/>
    <w:multiLevelType w:val="hybridMultilevel"/>
    <w:tmpl w:val="D724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165810"/>
    <w:multiLevelType w:val="hybridMultilevel"/>
    <w:tmpl w:val="3FDC3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A6E56CA"/>
    <w:multiLevelType w:val="hybridMultilevel"/>
    <w:tmpl w:val="8EF24B8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AFF7CA8"/>
    <w:multiLevelType w:val="hybridMultilevel"/>
    <w:tmpl w:val="2E24932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nsid w:val="6C46082A"/>
    <w:multiLevelType w:val="hybridMultilevel"/>
    <w:tmpl w:val="9DD47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DEF46E0"/>
    <w:multiLevelType w:val="hybridMultilevel"/>
    <w:tmpl w:val="90E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3AB351E"/>
    <w:multiLevelType w:val="hybridMultilevel"/>
    <w:tmpl w:val="217CEF6C"/>
    <w:lvl w:ilvl="0" w:tplc="CA6C12DC">
      <w:numFmt w:val="bullet"/>
      <w:lvlText w:val=""/>
      <w:lvlJc w:val="left"/>
      <w:pPr>
        <w:ind w:left="1140" w:hanging="432"/>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8"/>
  </w:num>
  <w:num w:numId="4">
    <w:abstractNumId w:val="0"/>
  </w:num>
  <w:num w:numId="5">
    <w:abstractNumId w:val="16"/>
  </w:num>
  <w:num w:numId="6">
    <w:abstractNumId w:val="0"/>
  </w:num>
  <w:num w:numId="7">
    <w:abstractNumId w:val="12"/>
  </w:num>
  <w:num w:numId="8">
    <w:abstractNumId w:val="11"/>
  </w:num>
  <w:num w:numId="9">
    <w:abstractNumId w:val="20"/>
  </w:num>
  <w:num w:numId="10">
    <w:abstractNumId w:val="14"/>
  </w:num>
  <w:num w:numId="11">
    <w:abstractNumId w:val="23"/>
  </w:num>
  <w:num w:numId="12">
    <w:abstractNumId w:val="17"/>
  </w:num>
  <w:num w:numId="13">
    <w:abstractNumId w:val="7"/>
  </w:num>
  <w:num w:numId="14">
    <w:abstractNumId w:val="21"/>
  </w:num>
  <w:num w:numId="15">
    <w:abstractNumId w:val="13"/>
  </w:num>
  <w:num w:numId="16">
    <w:abstractNumId w:val="15"/>
  </w:num>
  <w:num w:numId="17">
    <w:abstractNumId w:val="1"/>
  </w:num>
  <w:num w:numId="18">
    <w:abstractNumId w:val="5"/>
  </w:num>
  <w:num w:numId="19">
    <w:abstractNumId w:val="4"/>
  </w:num>
  <w:num w:numId="20">
    <w:abstractNumId w:val="2"/>
  </w:num>
  <w:num w:numId="21">
    <w:abstractNumId w:val="9"/>
  </w:num>
  <w:num w:numId="22">
    <w:abstractNumId w:val="3"/>
  </w:num>
  <w:num w:numId="23">
    <w:abstractNumId w:val="24"/>
  </w:num>
  <w:num w:numId="24">
    <w:abstractNumId w:val="10"/>
  </w:num>
  <w:num w:numId="25">
    <w:abstractNumId w:val="19"/>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nlegra@gmail.com">
    <w15:presenceInfo w15:providerId="Windows Live" w15:userId="6b2a83bc0b43f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3A"/>
    <w:rsid w:val="00000C62"/>
    <w:rsid w:val="0000516B"/>
    <w:rsid w:val="000106F3"/>
    <w:rsid w:val="00015360"/>
    <w:rsid w:val="00027DD7"/>
    <w:rsid w:val="00030F7D"/>
    <w:rsid w:val="00047BA0"/>
    <w:rsid w:val="00074E79"/>
    <w:rsid w:val="00097C74"/>
    <w:rsid w:val="000A0AC1"/>
    <w:rsid w:val="000A445C"/>
    <w:rsid w:val="000B64F1"/>
    <w:rsid w:val="000D1616"/>
    <w:rsid w:val="000E22D5"/>
    <w:rsid w:val="000E74CF"/>
    <w:rsid w:val="000F1058"/>
    <w:rsid w:val="000F146B"/>
    <w:rsid w:val="000F7E2C"/>
    <w:rsid w:val="001071E8"/>
    <w:rsid w:val="0012079A"/>
    <w:rsid w:val="001273E2"/>
    <w:rsid w:val="00133524"/>
    <w:rsid w:val="00134B55"/>
    <w:rsid w:val="001633FC"/>
    <w:rsid w:val="00166F8C"/>
    <w:rsid w:val="001747AD"/>
    <w:rsid w:val="00174A45"/>
    <w:rsid w:val="0019398B"/>
    <w:rsid w:val="00196E3C"/>
    <w:rsid w:val="001A342A"/>
    <w:rsid w:val="001C09BB"/>
    <w:rsid w:val="001C1445"/>
    <w:rsid w:val="001C2008"/>
    <w:rsid w:val="001C5A58"/>
    <w:rsid w:val="001C600E"/>
    <w:rsid w:val="001D074F"/>
    <w:rsid w:val="001F27E8"/>
    <w:rsid w:val="002009CD"/>
    <w:rsid w:val="0021063B"/>
    <w:rsid w:val="00210C09"/>
    <w:rsid w:val="00213D1F"/>
    <w:rsid w:val="002306E5"/>
    <w:rsid w:val="00241896"/>
    <w:rsid w:val="002431F3"/>
    <w:rsid w:val="002474D4"/>
    <w:rsid w:val="00255B0A"/>
    <w:rsid w:val="0025734A"/>
    <w:rsid w:val="00270145"/>
    <w:rsid w:val="00280C6F"/>
    <w:rsid w:val="0028651C"/>
    <w:rsid w:val="002875F6"/>
    <w:rsid w:val="002B099C"/>
    <w:rsid w:val="002B3672"/>
    <w:rsid w:val="002B7016"/>
    <w:rsid w:val="002D02F5"/>
    <w:rsid w:val="002E2DB2"/>
    <w:rsid w:val="002E3582"/>
    <w:rsid w:val="002F0AFE"/>
    <w:rsid w:val="002F2A11"/>
    <w:rsid w:val="002F6A33"/>
    <w:rsid w:val="00302323"/>
    <w:rsid w:val="00305D00"/>
    <w:rsid w:val="00326070"/>
    <w:rsid w:val="00331024"/>
    <w:rsid w:val="00332528"/>
    <w:rsid w:val="00334ABD"/>
    <w:rsid w:val="00351BEF"/>
    <w:rsid w:val="003554D4"/>
    <w:rsid w:val="003724C0"/>
    <w:rsid w:val="00374ADF"/>
    <w:rsid w:val="00377A80"/>
    <w:rsid w:val="00387239"/>
    <w:rsid w:val="003B54A8"/>
    <w:rsid w:val="003D0C2A"/>
    <w:rsid w:val="003D6829"/>
    <w:rsid w:val="003F0557"/>
    <w:rsid w:val="003F0B1B"/>
    <w:rsid w:val="00414A01"/>
    <w:rsid w:val="0042154B"/>
    <w:rsid w:val="004227AA"/>
    <w:rsid w:val="00440C92"/>
    <w:rsid w:val="00451685"/>
    <w:rsid w:val="004543A3"/>
    <w:rsid w:val="004745AD"/>
    <w:rsid w:val="00480FCB"/>
    <w:rsid w:val="00482319"/>
    <w:rsid w:val="00492A76"/>
    <w:rsid w:val="00492C85"/>
    <w:rsid w:val="004A069C"/>
    <w:rsid w:val="004A3521"/>
    <w:rsid w:val="004A6439"/>
    <w:rsid w:val="004B63B3"/>
    <w:rsid w:val="004C257D"/>
    <w:rsid w:val="004C39E5"/>
    <w:rsid w:val="004C5883"/>
    <w:rsid w:val="004C6464"/>
    <w:rsid w:val="004C787F"/>
    <w:rsid w:val="004D7F11"/>
    <w:rsid w:val="004E476D"/>
    <w:rsid w:val="004E5A01"/>
    <w:rsid w:val="004E68F4"/>
    <w:rsid w:val="004F3792"/>
    <w:rsid w:val="00503878"/>
    <w:rsid w:val="00505B28"/>
    <w:rsid w:val="005240B4"/>
    <w:rsid w:val="00525451"/>
    <w:rsid w:val="00531B2E"/>
    <w:rsid w:val="005514F9"/>
    <w:rsid w:val="005541EA"/>
    <w:rsid w:val="0055568E"/>
    <w:rsid w:val="005674C6"/>
    <w:rsid w:val="00576075"/>
    <w:rsid w:val="00582A13"/>
    <w:rsid w:val="00590646"/>
    <w:rsid w:val="005956CE"/>
    <w:rsid w:val="005B3472"/>
    <w:rsid w:val="005B522D"/>
    <w:rsid w:val="005B65B1"/>
    <w:rsid w:val="005C7DF9"/>
    <w:rsid w:val="005E2011"/>
    <w:rsid w:val="005E43E0"/>
    <w:rsid w:val="005E56DC"/>
    <w:rsid w:val="005F2DFE"/>
    <w:rsid w:val="005F6147"/>
    <w:rsid w:val="006069F6"/>
    <w:rsid w:val="00615F70"/>
    <w:rsid w:val="006164A9"/>
    <w:rsid w:val="0062373D"/>
    <w:rsid w:val="00625AB4"/>
    <w:rsid w:val="00626AF5"/>
    <w:rsid w:val="00637D00"/>
    <w:rsid w:val="006401D1"/>
    <w:rsid w:val="0065576D"/>
    <w:rsid w:val="0066157C"/>
    <w:rsid w:val="0066525F"/>
    <w:rsid w:val="0066786E"/>
    <w:rsid w:val="006737A6"/>
    <w:rsid w:val="00684FE0"/>
    <w:rsid w:val="00691743"/>
    <w:rsid w:val="00694A37"/>
    <w:rsid w:val="006B2AB3"/>
    <w:rsid w:val="006C658D"/>
    <w:rsid w:val="006C7D53"/>
    <w:rsid w:val="006D26AC"/>
    <w:rsid w:val="00703261"/>
    <w:rsid w:val="00715B65"/>
    <w:rsid w:val="00716E4E"/>
    <w:rsid w:val="00721D30"/>
    <w:rsid w:val="00725475"/>
    <w:rsid w:val="00727763"/>
    <w:rsid w:val="00727F81"/>
    <w:rsid w:val="00730CAD"/>
    <w:rsid w:val="0075646C"/>
    <w:rsid w:val="00762962"/>
    <w:rsid w:val="007650E1"/>
    <w:rsid w:val="00771F62"/>
    <w:rsid w:val="00773DD8"/>
    <w:rsid w:val="00780AA2"/>
    <w:rsid w:val="00797C03"/>
    <w:rsid w:val="007C00C5"/>
    <w:rsid w:val="00802869"/>
    <w:rsid w:val="008038E7"/>
    <w:rsid w:val="00822349"/>
    <w:rsid w:val="00823C4A"/>
    <w:rsid w:val="00837E26"/>
    <w:rsid w:val="0084393A"/>
    <w:rsid w:val="00845421"/>
    <w:rsid w:val="00852EBE"/>
    <w:rsid w:val="00855A5A"/>
    <w:rsid w:val="008664D6"/>
    <w:rsid w:val="00866A04"/>
    <w:rsid w:val="00876845"/>
    <w:rsid w:val="008A7035"/>
    <w:rsid w:val="008B1079"/>
    <w:rsid w:val="008B2DA9"/>
    <w:rsid w:val="008C4924"/>
    <w:rsid w:val="008C6F4E"/>
    <w:rsid w:val="008D31ED"/>
    <w:rsid w:val="008D7455"/>
    <w:rsid w:val="008E0794"/>
    <w:rsid w:val="008F55CC"/>
    <w:rsid w:val="00903E57"/>
    <w:rsid w:val="00916A85"/>
    <w:rsid w:val="00922176"/>
    <w:rsid w:val="00925291"/>
    <w:rsid w:val="00935B71"/>
    <w:rsid w:val="00937E60"/>
    <w:rsid w:val="0094367D"/>
    <w:rsid w:val="009459E5"/>
    <w:rsid w:val="0096136D"/>
    <w:rsid w:val="00982E87"/>
    <w:rsid w:val="009A1F61"/>
    <w:rsid w:val="009A5EB6"/>
    <w:rsid w:val="009A7B08"/>
    <w:rsid w:val="009B3DF7"/>
    <w:rsid w:val="009C2F65"/>
    <w:rsid w:val="009C65AF"/>
    <w:rsid w:val="009C74FF"/>
    <w:rsid w:val="009D09EE"/>
    <w:rsid w:val="009D3BA7"/>
    <w:rsid w:val="009D67A8"/>
    <w:rsid w:val="009D7308"/>
    <w:rsid w:val="009E3066"/>
    <w:rsid w:val="009F0392"/>
    <w:rsid w:val="009F0AF2"/>
    <w:rsid w:val="009F18B0"/>
    <w:rsid w:val="00A11F45"/>
    <w:rsid w:val="00A16513"/>
    <w:rsid w:val="00A16E6F"/>
    <w:rsid w:val="00A24729"/>
    <w:rsid w:val="00A24F44"/>
    <w:rsid w:val="00A41963"/>
    <w:rsid w:val="00A52CEF"/>
    <w:rsid w:val="00A60A9D"/>
    <w:rsid w:val="00A9146F"/>
    <w:rsid w:val="00A923E9"/>
    <w:rsid w:val="00A9657F"/>
    <w:rsid w:val="00A977D0"/>
    <w:rsid w:val="00AB3872"/>
    <w:rsid w:val="00AD3B33"/>
    <w:rsid w:val="00AD3D8B"/>
    <w:rsid w:val="00AD75B0"/>
    <w:rsid w:val="00AE39EA"/>
    <w:rsid w:val="00AE55A2"/>
    <w:rsid w:val="00AE6CB1"/>
    <w:rsid w:val="00AF2F4A"/>
    <w:rsid w:val="00B05D0A"/>
    <w:rsid w:val="00B1782C"/>
    <w:rsid w:val="00B20799"/>
    <w:rsid w:val="00B221B2"/>
    <w:rsid w:val="00B36196"/>
    <w:rsid w:val="00B44571"/>
    <w:rsid w:val="00B457E2"/>
    <w:rsid w:val="00B505A4"/>
    <w:rsid w:val="00B53BA6"/>
    <w:rsid w:val="00B70EF0"/>
    <w:rsid w:val="00B71578"/>
    <w:rsid w:val="00B8040D"/>
    <w:rsid w:val="00B931B2"/>
    <w:rsid w:val="00BA3D86"/>
    <w:rsid w:val="00BA6ADF"/>
    <w:rsid w:val="00BB107A"/>
    <w:rsid w:val="00BB4B86"/>
    <w:rsid w:val="00BC5608"/>
    <w:rsid w:val="00BD1CCD"/>
    <w:rsid w:val="00BD5D0D"/>
    <w:rsid w:val="00BD61D5"/>
    <w:rsid w:val="00BF7359"/>
    <w:rsid w:val="00C016EA"/>
    <w:rsid w:val="00C1494B"/>
    <w:rsid w:val="00C316B5"/>
    <w:rsid w:val="00C31EBB"/>
    <w:rsid w:val="00C34B7A"/>
    <w:rsid w:val="00C43F9A"/>
    <w:rsid w:val="00C44DB3"/>
    <w:rsid w:val="00C535CC"/>
    <w:rsid w:val="00C71933"/>
    <w:rsid w:val="00C826D8"/>
    <w:rsid w:val="00C92A66"/>
    <w:rsid w:val="00C94408"/>
    <w:rsid w:val="00CB2C42"/>
    <w:rsid w:val="00CC580C"/>
    <w:rsid w:val="00CF1978"/>
    <w:rsid w:val="00CF2B92"/>
    <w:rsid w:val="00CF5160"/>
    <w:rsid w:val="00D0051E"/>
    <w:rsid w:val="00D015F6"/>
    <w:rsid w:val="00D020EE"/>
    <w:rsid w:val="00D104DA"/>
    <w:rsid w:val="00D14EB0"/>
    <w:rsid w:val="00D1564C"/>
    <w:rsid w:val="00D16126"/>
    <w:rsid w:val="00D2034B"/>
    <w:rsid w:val="00D20D97"/>
    <w:rsid w:val="00D23379"/>
    <w:rsid w:val="00D27BBD"/>
    <w:rsid w:val="00D33D63"/>
    <w:rsid w:val="00D33FCD"/>
    <w:rsid w:val="00D45AE8"/>
    <w:rsid w:val="00D460AE"/>
    <w:rsid w:val="00D473E8"/>
    <w:rsid w:val="00D510BC"/>
    <w:rsid w:val="00D57603"/>
    <w:rsid w:val="00D57AA8"/>
    <w:rsid w:val="00D6201D"/>
    <w:rsid w:val="00D67498"/>
    <w:rsid w:val="00D71DE4"/>
    <w:rsid w:val="00D8676B"/>
    <w:rsid w:val="00DA4240"/>
    <w:rsid w:val="00DA6EB2"/>
    <w:rsid w:val="00DB4430"/>
    <w:rsid w:val="00DB7AD1"/>
    <w:rsid w:val="00DE1F72"/>
    <w:rsid w:val="00DE713F"/>
    <w:rsid w:val="00DF6FCE"/>
    <w:rsid w:val="00E04536"/>
    <w:rsid w:val="00E07853"/>
    <w:rsid w:val="00E107F2"/>
    <w:rsid w:val="00E21EE3"/>
    <w:rsid w:val="00E2336E"/>
    <w:rsid w:val="00E2646F"/>
    <w:rsid w:val="00E30A22"/>
    <w:rsid w:val="00E37F5D"/>
    <w:rsid w:val="00E72D6C"/>
    <w:rsid w:val="00E84B6E"/>
    <w:rsid w:val="00E85748"/>
    <w:rsid w:val="00E86AEC"/>
    <w:rsid w:val="00E95C96"/>
    <w:rsid w:val="00EB06F9"/>
    <w:rsid w:val="00EC3755"/>
    <w:rsid w:val="00EE30EE"/>
    <w:rsid w:val="00F03DC2"/>
    <w:rsid w:val="00F270F7"/>
    <w:rsid w:val="00F330E0"/>
    <w:rsid w:val="00F37CB1"/>
    <w:rsid w:val="00F5443E"/>
    <w:rsid w:val="00F56C72"/>
    <w:rsid w:val="00F65D7E"/>
    <w:rsid w:val="00F727AC"/>
    <w:rsid w:val="00F74F39"/>
    <w:rsid w:val="00F8198A"/>
    <w:rsid w:val="00F81B87"/>
    <w:rsid w:val="00F82423"/>
    <w:rsid w:val="00FA2F70"/>
    <w:rsid w:val="00FB3107"/>
    <w:rsid w:val="00FB3401"/>
    <w:rsid w:val="00FB7824"/>
    <w:rsid w:val="00FC6AA6"/>
    <w:rsid w:val="00FE3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93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uiPriority w:val="9"/>
    <w:qFormat/>
    <w:rsid w:val="00133524"/>
    <w:pPr>
      <w:spacing w:after="210"/>
      <w:outlineLvl w:val="0"/>
    </w:pPr>
    <w:rPr>
      <w:rFonts w:ascii="Helvetica" w:hAnsi="Helvetica"/>
      <w:b/>
      <w:bCs/>
      <w:color w:val="222222"/>
      <w:kern w:val="36"/>
      <w:sz w:val="66"/>
      <w:szCs w:val="66"/>
    </w:rPr>
  </w:style>
  <w:style w:type="paragraph" w:styleId="Ttulo2">
    <w:name w:val="heading 2"/>
    <w:basedOn w:val="Normal"/>
    <w:next w:val="Normal"/>
    <w:link w:val="Ttulo2Car"/>
    <w:uiPriority w:val="9"/>
    <w:semiHidden/>
    <w:unhideWhenUsed/>
    <w:qFormat/>
    <w:rsid w:val="00615F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oblanco6">
    <w:name w:val="atexto_blanco_6"/>
    <w:basedOn w:val="Normal"/>
    <w:rsid w:val="0084393A"/>
    <w:pPr>
      <w:spacing w:before="100" w:beforeAutospacing="1" w:after="100" w:afterAutospacing="1"/>
    </w:pPr>
  </w:style>
  <w:style w:type="character" w:styleId="Hipervnculo">
    <w:name w:val="Hyperlink"/>
    <w:basedOn w:val="Fuentedeprrafopredeter"/>
    <w:uiPriority w:val="99"/>
    <w:rsid w:val="0084393A"/>
    <w:rPr>
      <w:color w:val="0000FF"/>
      <w:u w:val="single"/>
    </w:rPr>
  </w:style>
  <w:style w:type="paragraph" w:styleId="Prrafodelista">
    <w:name w:val="List Paragraph"/>
    <w:basedOn w:val="Normal"/>
    <w:uiPriority w:val="34"/>
    <w:qFormat/>
    <w:rsid w:val="00D8676B"/>
    <w:pPr>
      <w:ind w:left="720"/>
      <w:contextualSpacing/>
    </w:pPr>
  </w:style>
  <w:style w:type="paragraph" w:customStyle="1" w:styleId="Default">
    <w:name w:val="Default"/>
    <w:rsid w:val="00D8676B"/>
    <w:pPr>
      <w:autoSpaceDE w:val="0"/>
      <w:autoSpaceDN w:val="0"/>
      <w:adjustRightInd w:val="0"/>
      <w:spacing w:after="0" w:line="240" w:lineRule="auto"/>
    </w:pPr>
    <w:rPr>
      <w:rFonts w:ascii="Arial" w:hAnsi="Arial" w:cs="Arial"/>
      <w:color w:val="000000"/>
      <w:sz w:val="24"/>
      <w:szCs w:val="24"/>
    </w:rPr>
  </w:style>
  <w:style w:type="paragraph" w:customStyle="1" w:styleId="Pa6">
    <w:name w:val="Pa6"/>
    <w:basedOn w:val="Default"/>
    <w:next w:val="Default"/>
    <w:uiPriority w:val="99"/>
    <w:rsid w:val="0094367D"/>
    <w:pPr>
      <w:spacing w:line="201" w:lineRule="atLeast"/>
    </w:pPr>
    <w:rPr>
      <w:color w:val="auto"/>
    </w:rPr>
  </w:style>
  <w:style w:type="character" w:customStyle="1" w:styleId="st1">
    <w:name w:val="st1"/>
    <w:basedOn w:val="Fuentedeprrafopredeter"/>
    <w:rsid w:val="00133524"/>
  </w:style>
  <w:style w:type="character" w:customStyle="1" w:styleId="Ttulo1Car">
    <w:name w:val="Título 1 Car"/>
    <w:basedOn w:val="Fuentedeprrafopredeter"/>
    <w:link w:val="Ttulo1"/>
    <w:uiPriority w:val="9"/>
    <w:rsid w:val="00133524"/>
    <w:rPr>
      <w:rFonts w:ascii="Helvetica" w:eastAsia="Times New Roman" w:hAnsi="Helvetica" w:cs="Times New Roman"/>
      <w:b/>
      <w:bCs/>
      <w:color w:val="222222"/>
      <w:kern w:val="36"/>
      <w:sz w:val="66"/>
      <w:szCs w:val="66"/>
      <w:lang w:eastAsia="es-ES"/>
    </w:rPr>
  </w:style>
  <w:style w:type="paragraph" w:styleId="Textonotaalfinal">
    <w:name w:val="endnote text"/>
    <w:basedOn w:val="Normal"/>
    <w:link w:val="TextonotaalfinalCar"/>
    <w:uiPriority w:val="99"/>
    <w:semiHidden/>
    <w:unhideWhenUsed/>
    <w:rsid w:val="004A3521"/>
    <w:rPr>
      <w:sz w:val="20"/>
      <w:szCs w:val="20"/>
    </w:rPr>
  </w:style>
  <w:style w:type="character" w:customStyle="1" w:styleId="TextonotaalfinalCar">
    <w:name w:val="Texto nota al final Car"/>
    <w:basedOn w:val="Fuentedeprrafopredeter"/>
    <w:link w:val="Textonotaalfinal"/>
    <w:uiPriority w:val="99"/>
    <w:semiHidden/>
    <w:rsid w:val="004A352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4A3521"/>
    <w:rPr>
      <w:vertAlign w:val="superscript"/>
    </w:rPr>
  </w:style>
  <w:style w:type="paragraph" w:styleId="NormalWeb">
    <w:name w:val="Normal (Web)"/>
    <w:basedOn w:val="Normal"/>
    <w:uiPriority w:val="99"/>
    <w:semiHidden/>
    <w:unhideWhenUsed/>
    <w:rsid w:val="00E37F5D"/>
    <w:pPr>
      <w:spacing w:before="100" w:beforeAutospacing="1" w:after="100" w:afterAutospacing="1"/>
    </w:pPr>
  </w:style>
  <w:style w:type="paragraph" w:styleId="Textodeglobo">
    <w:name w:val="Balloon Text"/>
    <w:basedOn w:val="Normal"/>
    <w:link w:val="TextodegloboCar"/>
    <w:uiPriority w:val="99"/>
    <w:semiHidden/>
    <w:unhideWhenUsed/>
    <w:rsid w:val="004745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745A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semiHidden/>
    <w:rsid w:val="00615F70"/>
    <w:rPr>
      <w:rFonts w:asciiTheme="majorHAnsi" w:eastAsiaTheme="majorEastAsia" w:hAnsiTheme="majorHAnsi" w:cstheme="majorBidi"/>
      <w:b/>
      <w:bCs/>
      <w:color w:val="4F81BD" w:themeColor="accent1"/>
      <w:sz w:val="26"/>
      <w:szCs w:val="26"/>
      <w:lang w:eastAsia="es-ES"/>
    </w:rPr>
  </w:style>
  <w:style w:type="paragraph" w:styleId="Encabezado">
    <w:name w:val="header"/>
    <w:basedOn w:val="Normal"/>
    <w:link w:val="EncabezadoCar"/>
    <w:uiPriority w:val="99"/>
    <w:unhideWhenUsed/>
    <w:rsid w:val="00B20799"/>
    <w:pPr>
      <w:tabs>
        <w:tab w:val="center" w:pos="4252"/>
        <w:tab w:val="right" w:pos="8504"/>
      </w:tabs>
    </w:pPr>
  </w:style>
  <w:style w:type="character" w:customStyle="1" w:styleId="EncabezadoCar">
    <w:name w:val="Encabezado Car"/>
    <w:basedOn w:val="Fuentedeprrafopredeter"/>
    <w:link w:val="Encabezado"/>
    <w:uiPriority w:val="99"/>
    <w:rsid w:val="00B207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20799"/>
    <w:pPr>
      <w:tabs>
        <w:tab w:val="center" w:pos="4252"/>
        <w:tab w:val="right" w:pos="8504"/>
      </w:tabs>
    </w:pPr>
  </w:style>
  <w:style w:type="character" w:customStyle="1" w:styleId="PiedepginaCar">
    <w:name w:val="Pie de página Car"/>
    <w:basedOn w:val="Fuentedeprrafopredeter"/>
    <w:link w:val="Piedepgina"/>
    <w:uiPriority w:val="99"/>
    <w:rsid w:val="00B20799"/>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030F7D"/>
    <w:rPr>
      <w:sz w:val="20"/>
      <w:szCs w:val="20"/>
    </w:rPr>
  </w:style>
  <w:style w:type="character" w:customStyle="1" w:styleId="TextonotapieCar">
    <w:name w:val="Texto nota pie Car"/>
    <w:basedOn w:val="Fuentedeprrafopredeter"/>
    <w:link w:val="Textonotapie"/>
    <w:uiPriority w:val="99"/>
    <w:semiHidden/>
    <w:rsid w:val="00030F7D"/>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30F7D"/>
    <w:rPr>
      <w:vertAlign w:val="superscript"/>
    </w:rPr>
  </w:style>
  <w:style w:type="character" w:styleId="Refdecomentario">
    <w:name w:val="annotation reference"/>
    <w:basedOn w:val="Fuentedeprrafopredeter"/>
    <w:uiPriority w:val="99"/>
    <w:semiHidden/>
    <w:unhideWhenUsed/>
    <w:rsid w:val="009C65AF"/>
    <w:rPr>
      <w:sz w:val="16"/>
      <w:szCs w:val="16"/>
    </w:rPr>
  </w:style>
  <w:style w:type="paragraph" w:styleId="Textocomentario">
    <w:name w:val="annotation text"/>
    <w:basedOn w:val="Normal"/>
    <w:link w:val="TextocomentarioCar"/>
    <w:uiPriority w:val="99"/>
    <w:semiHidden/>
    <w:unhideWhenUsed/>
    <w:rsid w:val="009C65AF"/>
    <w:rPr>
      <w:sz w:val="20"/>
      <w:szCs w:val="20"/>
    </w:rPr>
  </w:style>
  <w:style w:type="character" w:customStyle="1" w:styleId="TextocomentarioCar">
    <w:name w:val="Texto comentario Car"/>
    <w:basedOn w:val="Fuentedeprrafopredeter"/>
    <w:link w:val="Textocomentario"/>
    <w:uiPriority w:val="99"/>
    <w:semiHidden/>
    <w:rsid w:val="009C65A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C65AF"/>
    <w:rPr>
      <w:b/>
      <w:bCs/>
    </w:rPr>
  </w:style>
  <w:style w:type="character" w:customStyle="1" w:styleId="AsuntodelcomentarioCar">
    <w:name w:val="Asunto del comentario Car"/>
    <w:basedOn w:val="TextocomentarioCar"/>
    <w:link w:val="Asuntodelcomentario"/>
    <w:uiPriority w:val="99"/>
    <w:semiHidden/>
    <w:rsid w:val="009C65AF"/>
    <w:rPr>
      <w:rFonts w:ascii="Times New Roman" w:eastAsia="Times New Roman" w:hAnsi="Times New Roman" w:cs="Times New Roman"/>
      <w:b/>
      <w:bCs/>
      <w:sz w:val="20"/>
      <w:szCs w:val="20"/>
      <w:lang w:eastAsia="es-ES"/>
    </w:rPr>
  </w:style>
  <w:style w:type="paragraph" w:styleId="Revisin">
    <w:name w:val="Revision"/>
    <w:hidden/>
    <w:uiPriority w:val="99"/>
    <w:semiHidden/>
    <w:rsid w:val="009C65AF"/>
    <w:pPr>
      <w:spacing w:after="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0106F3"/>
    <w:pPr>
      <w:spacing w:after="0" w:line="240" w:lineRule="auto"/>
    </w:pPr>
    <w:rPr>
      <w:rFonts w:ascii="Times New Roman" w:eastAsia="Times New Roman" w:hAnsi="Times New Roman" w:cs="Times New Roman"/>
      <w:sz w:val="24"/>
      <w:szCs w:val="24"/>
      <w:lang w:eastAsia="es-ES"/>
    </w:rPr>
  </w:style>
  <w:style w:type="paragraph" w:customStyle="1" w:styleId="m-8844595743068443581msolistparagraph">
    <w:name w:val="m_-8844595743068443581msolistparagraph"/>
    <w:basedOn w:val="Normal"/>
    <w:rsid w:val="006737A6"/>
    <w:pPr>
      <w:spacing w:before="100" w:beforeAutospacing="1" w:after="100" w:afterAutospacing="1"/>
    </w:pPr>
  </w:style>
  <w:style w:type="character" w:customStyle="1" w:styleId="apple-converted-space">
    <w:name w:val="apple-converted-space"/>
    <w:basedOn w:val="Fuentedeprrafopredeter"/>
    <w:rsid w:val="0067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6144">
      <w:bodyDiv w:val="1"/>
      <w:marLeft w:val="0"/>
      <w:marRight w:val="0"/>
      <w:marTop w:val="0"/>
      <w:marBottom w:val="0"/>
      <w:divBdr>
        <w:top w:val="none" w:sz="0" w:space="0" w:color="auto"/>
        <w:left w:val="none" w:sz="0" w:space="0" w:color="auto"/>
        <w:bottom w:val="none" w:sz="0" w:space="0" w:color="auto"/>
        <w:right w:val="none" w:sz="0" w:space="0" w:color="auto"/>
      </w:divBdr>
    </w:div>
    <w:div w:id="103156954">
      <w:bodyDiv w:val="1"/>
      <w:marLeft w:val="0"/>
      <w:marRight w:val="0"/>
      <w:marTop w:val="0"/>
      <w:marBottom w:val="0"/>
      <w:divBdr>
        <w:top w:val="none" w:sz="0" w:space="0" w:color="auto"/>
        <w:left w:val="none" w:sz="0" w:space="0" w:color="auto"/>
        <w:bottom w:val="none" w:sz="0" w:space="0" w:color="auto"/>
        <w:right w:val="none" w:sz="0" w:space="0" w:color="auto"/>
      </w:divBdr>
    </w:div>
    <w:div w:id="142743268">
      <w:bodyDiv w:val="1"/>
      <w:marLeft w:val="0"/>
      <w:marRight w:val="0"/>
      <w:marTop w:val="0"/>
      <w:marBottom w:val="0"/>
      <w:divBdr>
        <w:top w:val="none" w:sz="0" w:space="0" w:color="auto"/>
        <w:left w:val="none" w:sz="0" w:space="0" w:color="auto"/>
        <w:bottom w:val="none" w:sz="0" w:space="0" w:color="auto"/>
        <w:right w:val="none" w:sz="0" w:space="0" w:color="auto"/>
      </w:divBdr>
      <w:divsChild>
        <w:div w:id="1500268753">
          <w:marLeft w:val="0"/>
          <w:marRight w:val="0"/>
          <w:marTop w:val="0"/>
          <w:marBottom w:val="0"/>
          <w:divBdr>
            <w:top w:val="none" w:sz="0" w:space="0" w:color="auto"/>
            <w:left w:val="none" w:sz="0" w:space="0" w:color="auto"/>
            <w:bottom w:val="none" w:sz="0" w:space="0" w:color="auto"/>
            <w:right w:val="none" w:sz="0" w:space="0" w:color="auto"/>
          </w:divBdr>
          <w:divsChild>
            <w:div w:id="1320035863">
              <w:marLeft w:val="0"/>
              <w:marRight w:val="0"/>
              <w:marTop w:val="0"/>
              <w:marBottom w:val="0"/>
              <w:divBdr>
                <w:top w:val="none" w:sz="0" w:space="0" w:color="auto"/>
                <w:left w:val="none" w:sz="0" w:space="0" w:color="auto"/>
                <w:bottom w:val="none" w:sz="0" w:space="0" w:color="auto"/>
                <w:right w:val="none" w:sz="0" w:space="0" w:color="auto"/>
              </w:divBdr>
              <w:divsChild>
                <w:div w:id="1667125045">
                  <w:marLeft w:val="0"/>
                  <w:marRight w:val="0"/>
                  <w:marTop w:val="0"/>
                  <w:marBottom w:val="0"/>
                  <w:divBdr>
                    <w:top w:val="none" w:sz="0" w:space="0" w:color="auto"/>
                    <w:left w:val="none" w:sz="0" w:space="0" w:color="auto"/>
                    <w:bottom w:val="none" w:sz="0" w:space="0" w:color="auto"/>
                    <w:right w:val="none" w:sz="0" w:space="0" w:color="auto"/>
                  </w:divBdr>
                  <w:divsChild>
                    <w:div w:id="45372628">
                      <w:marLeft w:val="0"/>
                      <w:marRight w:val="0"/>
                      <w:marTop w:val="0"/>
                      <w:marBottom w:val="0"/>
                      <w:divBdr>
                        <w:top w:val="none" w:sz="0" w:space="0" w:color="auto"/>
                        <w:left w:val="none" w:sz="0" w:space="0" w:color="auto"/>
                        <w:bottom w:val="none" w:sz="0" w:space="0" w:color="auto"/>
                        <w:right w:val="none" w:sz="0" w:space="0" w:color="auto"/>
                      </w:divBdr>
                      <w:divsChild>
                        <w:div w:id="1873610042">
                          <w:marLeft w:val="0"/>
                          <w:marRight w:val="0"/>
                          <w:marTop w:val="0"/>
                          <w:marBottom w:val="0"/>
                          <w:divBdr>
                            <w:top w:val="none" w:sz="0" w:space="0" w:color="auto"/>
                            <w:left w:val="none" w:sz="0" w:space="0" w:color="auto"/>
                            <w:bottom w:val="none" w:sz="0" w:space="0" w:color="auto"/>
                            <w:right w:val="none" w:sz="0" w:space="0" w:color="auto"/>
                          </w:divBdr>
                          <w:divsChild>
                            <w:div w:id="101608879">
                              <w:marLeft w:val="0"/>
                              <w:marRight w:val="0"/>
                              <w:marTop w:val="0"/>
                              <w:marBottom w:val="0"/>
                              <w:divBdr>
                                <w:top w:val="none" w:sz="0" w:space="0" w:color="auto"/>
                                <w:left w:val="none" w:sz="0" w:space="0" w:color="auto"/>
                                <w:bottom w:val="none" w:sz="0" w:space="0" w:color="auto"/>
                                <w:right w:val="none" w:sz="0" w:space="0" w:color="auto"/>
                              </w:divBdr>
                              <w:divsChild>
                                <w:div w:id="181087472">
                                  <w:marLeft w:val="0"/>
                                  <w:marRight w:val="0"/>
                                  <w:marTop w:val="0"/>
                                  <w:marBottom w:val="0"/>
                                  <w:divBdr>
                                    <w:top w:val="none" w:sz="0" w:space="0" w:color="auto"/>
                                    <w:left w:val="none" w:sz="0" w:space="0" w:color="auto"/>
                                    <w:bottom w:val="none" w:sz="0" w:space="0" w:color="auto"/>
                                    <w:right w:val="none" w:sz="0" w:space="0" w:color="auto"/>
                                  </w:divBdr>
                                  <w:divsChild>
                                    <w:div w:id="9295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812787">
      <w:bodyDiv w:val="1"/>
      <w:marLeft w:val="0"/>
      <w:marRight w:val="0"/>
      <w:marTop w:val="0"/>
      <w:marBottom w:val="0"/>
      <w:divBdr>
        <w:top w:val="none" w:sz="0" w:space="0" w:color="auto"/>
        <w:left w:val="none" w:sz="0" w:space="0" w:color="auto"/>
        <w:bottom w:val="none" w:sz="0" w:space="0" w:color="auto"/>
        <w:right w:val="none" w:sz="0" w:space="0" w:color="auto"/>
      </w:divBdr>
    </w:div>
    <w:div w:id="304357677">
      <w:bodyDiv w:val="1"/>
      <w:marLeft w:val="0"/>
      <w:marRight w:val="0"/>
      <w:marTop w:val="0"/>
      <w:marBottom w:val="0"/>
      <w:divBdr>
        <w:top w:val="none" w:sz="0" w:space="0" w:color="auto"/>
        <w:left w:val="none" w:sz="0" w:space="0" w:color="auto"/>
        <w:bottom w:val="none" w:sz="0" w:space="0" w:color="auto"/>
        <w:right w:val="none" w:sz="0" w:space="0" w:color="auto"/>
      </w:divBdr>
    </w:div>
    <w:div w:id="402143036">
      <w:bodyDiv w:val="1"/>
      <w:marLeft w:val="0"/>
      <w:marRight w:val="0"/>
      <w:marTop w:val="0"/>
      <w:marBottom w:val="0"/>
      <w:divBdr>
        <w:top w:val="none" w:sz="0" w:space="0" w:color="auto"/>
        <w:left w:val="none" w:sz="0" w:space="0" w:color="auto"/>
        <w:bottom w:val="none" w:sz="0" w:space="0" w:color="auto"/>
        <w:right w:val="none" w:sz="0" w:space="0" w:color="auto"/>
      </w:divBdr>
      <w:divsChild>
        <w:div w:id="1362125448">
          <w:marLeft w:val="0"/>
          <w:marRight w:val="0"/>
          <w:marTop w:val="0"/>
          <w:marBottom w:val="0"/>
          <w:divBdr>
            <w:top w:val="none" w:sz="0" w:space="0" w:color="auto"/>
            <w:left w:val="none" w:sz="0" w:space="0" w:color="auto"/>
            <w:bottom w:val="none" w:sz="0" w:space="0" w:color="auto"/>
            <w:right w:val="none" w:sz="0" w:space="0" w:color="auto"/>
          </w:divBdr>
          <w:divsChild>
            <w:div w:id="783614421">
              <w:marLeft w:val="0"/>
              <w:marRight w:val="0"/>
              <w:marTop w:val="0"/>
              <w:marBottom w:val="0"/>
              <w:divBdr>
                <w:top w:val="none" w:sz="0" w:space="0" w:color="auto"/>
                <w:left w:val="none" w:sz="0" w:space="0" w:color="auto"/>
                <w:bottom w:val="none" w:sz="0" w:space="0" w:color="auto"/>
                <w:right w:val="none" w:sz="0" w:space="0" w:color="auto"/>
              </w:divBdr>
              <w:divsChild>
                <w:div w:id="1315451562">
                  <w:marLeft w:val="0"/>
                  <w:marRight w:val="0"/>
                  <w:marTop w:val="0"/>
                  <w:marBottom w:val="0"/>
                  <w:divBdr>
                    <w:top w:val="none" w:sz="0" w:space="0" w:color="auto"/>
                    <w:left w:val="none" w:sz="0" w:space="0" w:color="auto"/>
                    <w:bottom w:val="none" w:sz="0" w:space="0" w:color="auto"/>
                    <w:right w:val="none" w:sz="0" w:space="0" w:color="auto"/>
                  </w:divBdr>
                  <w:divsChild>
                    <w:div w:id="16758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603326">
      <w:bodyDiv w:val="1"/>
      <w:marLeft w:val="0"/>
      <w:marRight w:val="0"/>
      <w:marTop w:val="0"/>
      <w:marBottom w:val="0"/>
      <w:divBdr>
        <w:top w:val="none" w:sz="0" w:space="0" w:color="auto"/>
        <w:left w:val="none" w:sz="0" w:space="0" w:color="auto"/>
        <w:bottom w:val="none" w:sz="0" w:space="0" w:color="auto"/>
        <w:right w:val="none" w:sz="0" w:space="0" w:color="auto"/>
      </w:divBdr>
      <w:divsChild>
        <w:div w:id="684019044">
          <w:marLeft w:val="0"/>
          <w:marRight w:val="0"/>
          <w:marTop w:val="0"/>
          <w:marBottom w:val="0"/>
          <w:divBdr>
            <w:top w:val="none" w:sz="0" w:space="0" w:color="auto"/>
            <w:left w:val="none" w:sz="0" w:space="0" w:color="auto"/>
            <w:bottom w:val="none" w:sz="0" w:space="0" w:color="auto"/>
            <w:right w:val="none" w:sz="0" w:space="0" w:color="auto"/>
          </w:divBdr>
          <w:divsChild>
            <w:div w:id="947010615">
              <w:marLeft w:val="0"/>
              <w:marRight w:val="0"/>
              <w:marTop w:val="0"/>
              <w:marBottom w:val="0"/>
              <w:divBdr>
                <w:top w:val="none" w:sz="0" w:space="0" w:color="auto"/>
                <w:left w:val="none" w:sz="0" w:space="0" w:color="auto"/>
                <w:bottom w:val="none" w:sz="0" w:space="0" w:color="auto"/>
                <w:right w:val="none" w:sz="0" w:space="0" w:color="auto"/>
              </w:divBdr>
              <w:divsChild>
                <w:div w:id="127170229">
                  <w:marLeft w:val="0"/>
                  <w:marRight w:val="0"/>
                  <w:marTop w:val="0"/>
                  <w:marBottom w:val="0"/>
                  <w:divBdr>
                    <w:top w:val="none" w:sz="0" w:space="0" w:color="auto"/>
                    <w:left w:val="none" w:sz="0" w:space="0" w:color="auto"/>
                    <w:bottom w:val="none" w:sz="0" w:space="0" w:color="auto"/>
                    <w:right w:val="none" w:sz="0" w:space="0" w:color="auto"/>
                  </w:divBdr>
                  <w:divsChild>
                    <w:div w:id="440613402">
                      <w:marLeft w:val="0"/>
                      <w:marRight w:val="0"/>
                      <w:marTop w:val="0"/>
                      <w:marBottom w:val="0"/>
                      <w:divBdr>
                        <w:top w:val="none" w:sz="0" w:space="0" w:color="auto"/>
                        <w:left w:val="none" w:sz="0" w:space="0" w:color="auto"/>
                        <w:bottom w:val="none" w:sz="0" w:space="0" w:color="auto"/>
                        <w:right w:val="none" w:sz="0" w:space="0" w:color="auto"/>
                      </w:divBdr>
                      <w:divsChild>
                        <w:div w:id="14029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006466">
      <w:bodyDiv w:val="1"/>
      <w:marLeft w:val="0"/>
      <w:marRight w:val="0"/>
      <w:marTop w:val="0"/>
      <w:marBottom w:val="0"/>
      <w:divBdr>
        <w:top w:val="none" w:sz="0" w:space="0" w:color="auto"/>
        <w:left w:val="none" w:sz="0" w:space="0" w:color="auto"/>
        <w:bottom w:val="none" w:sz="0" w:space="0" w:color="auto"/>
        <w:right w:val="none" w:sz="0" w:space="0" w:color="auto"/>
      </w:divBdr>
      <w:divsChild>
        <w:div w:id="1168135155">
          <w:marLeft w:val="0"/>
          <w:marRight w:val="0"/>
          <w:marTop w:val="0"/>
          <w:marBottom w:val="0"/>
          <w:divBdr>
            <w:top w:val="none" w:sz="0" w:space="0" w:color="auto"/>
            <w:left w:val="none" w:sz="0" w:space="0" w:color="auto"/>
            <w:bottom w:val="none" w:sz="0" w:space="0" w:color="auto"/>
            <w:right w:val="none" w:sz="0" w:space="0" w:color="auto"/>
          </w:divBdr>
          <w:divsChild>
            <w:div w:id="188682840">
              <w:marLeft w:val="0"/>
              <w:marRight w:val="0"/>
              <w:marTop w:val="0"/>
              <w:marBottom w:val="0"/>
              <w:divBdr>
                <w:top w:val="none" w:sz="0" w:space="0" w:color="auto"/>
                <w:left w:val="none" w:sz="0" w:space="0" w:color="auto"/>
                <w:bottom w:val="none" w:sz="0" w:space="0" w:color="auto"/>
                <w:right w:val="none" w:sz="0" w:space="0" w:color="auto"/>
              </w:divBdr>
              <w:divsChild>
                <w:div w:id="1997222332">
                  <w:marLeft w:val="0"/>
                  <w:marRight w:val="0"/>
                  <w:marTop w:val="0"/>
                  <w:marBottom w:val="0"/>
                  <w:divBdr>
                    <w:top w:val="none" w:sz="0" w:space="0" w:color="auto"/>
                    <w:left w:val="none" w:sz="0" w:space="0" w:color="auto"/>
                    <w:bottom w:val="none" w:sz="0" w:space="0" w:color="auto"/>
                    <w:right w:val="none" w:sz="0" w:space="0" w:color="auto"/>
                  </w:divBdr>
                  <w:divsChild>
                    <w:div w:id="1095593945">
                      <w:marLeft w:val="0"/>
                      <w:marRight w:val="0"/>
                      <w:marTop w:val="0"/>
                      <w:marBottom w:val="0"/>
                      <w:divBdr>
                        <w:top w:val="none" w:sz="0" w:space="0" w:color="auto"/>
                        <w:left w:val="none" w:sz="0" w:space="0" w:color="auto"/>
                        <w:bottom w:val="none" w:sz="0" w:space="0" w:color="auto"/>
                        <w:right w:val="none" w:sz="0" w:space="0" w:color="auto"/>
                      </w:divBdr>
                      <w:divsChild>
                        <w:div w:id="1501580525">
                          <w:marLeft w:val="0"/>
                          <w:marRight w:val="0"/>
                          <w:marTop w:val="0"/>
                          <w:marBottom w:val="75"/>
                          <w:divBdr>
                            <w:top w:val="none" w:sz="0" w:space="0" w:color="auto"/>
                            <w:left w:val="none" w:sz="0" w:space="0" w:color="auto"/>
                            <w:bottom w:val="none" w:sz="0" w:space="0" w:color="auto"/>
                            <w:right w:val="none" w:sz="0" w:space="0" w:color="auto"/>
                          </w:divBdr>
                          <w:divsChild>
                            <w:div w:id="7477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933">
      <w:bodyDiv w:val="1"/>
      <w:marLeft w:val="0"/>
      <w:marRight w:val="0"/>
      <w:marTop w:val="0"/>
      <w:marBottom w:val="0"/>
      <w:divBdr>
        <w:top w:val="none" w:sz="0" w:space="0" w:color="auto"/>
        <w:left w:val="none" w:sz="0" w:space="0" w:color="auto"/>
        <w:bottom w:val="none" w:sz="0" w:space="0" w:color="auto"/>
        <w:right w:val="none" w:sz="0" w:space="0" w:color="auto"/>
      </w:divBdr>
    </w:div>
    <w:div w:id="1154489074">
      <w:bodyDiv w:val="1"/>
      <w:marLeft w:val="0"/>
      <w:marRight w:val="0"/>
      <w:marTop w:val="0"/>
      <w:marBottom w:val="0"/>
      <w:divBdr>
        <w:top w:val="none" w:sz="0" w:space="0" w:color="auto"/>
        <w:left w:val="none" w:sz="0" w:space="0" w:color="auto"/>
        <w:bottom w:val="none" w:sz="0" w:space="0" w:color="auto"/>
        <w:right w:val="none" w:sz="0" w:space="0" w:color="auto"/>
      </w:divBdr>
      <w:divsChild>
        <w:div w:id="30345879">
          <w:marLeft w:val="0"/>
          <w:marRight w:val="0"/>
          <w:marTop w:val="100"/>
          <w:marBottom w:val="100"/>
          <w:divBdr>
            <w:top w:val="none" w:sz="0" w:space="0" w:color="auto"/>
            <w:left w:val="none" w:sz="0" w:space="0" w:color="auto"/>
            <w:bottom w:val="none" w:sz="0" w:space="0" w:color="auto"/>
            <w:right w:val="none" w:sz="0" w:space="0" w:color="auto"/>
          </w:divBdr>
        </w:div>
      </w:divsChild>
    </w:div>
    <w:div w:id="1769423433">
      <w:bodyDiv w:val="1"/>
      <w:marLeft w:val="0"/>
      <w:marRight w:val="0"/>
      <w:marTop w:val="0"/>
      <w:marBottom w:val="0"/>
      <w:divBdr>
        <w:top w:val="none" w:sz="0" w:space="0" w:color="auto"/>
        <w:left w:val="none" w:sz="0" w:space="0" w:color="auto"/>
        <w:bottom w:val="none" w:sz="0" w:space="0" w:color="auto"/>
        <w:right w:val="none" w:sz="0" w:space="0" w:color="auto"/>
      </w:divBdr>
    </w:div>
    <w:div w:id="1808694994">
      <w:bodyDiv w:val="1"/>
      <w:marLeft w:val="0"/>
      <w:marRight w:val="0"/>
      <w:marTop w:val="0"/>
      <w:marBottom w:val="0"/>
      <w:divBdr>
        <w:top w:val="none" w:sz="0" w:space="0" w:color="auto"/>
        <w:left w:val="none" w:sz="0" w:space="0" w:color="auto"/>
        <w:bottom w:val="none" w:sz="0" w:space="0" w:color="auto"/>
        <w:right w:val="none" w:sz="0" w:space="0" w:color="auto"/>
      </w:divBdr>
    </w:div>
    <w:div w:id="1930583398">
      <w:bodyDiv w:val="1"/>
      <w:marLeft w:val="0"/>
      <w:marRight w:val="0"/>
      <w:marTop w:val="0"/>
      <w:marBottom w:val="0"/>
      <w:divBdr>
        <w:top w:val="none" w:sz="0" w:space="0" w:color="auto"/>
        <w:left w:val="none" w:sz="0" w:space="0" w:color="auto"/>
        <w:bottom w:val="none" w:sz="0" w:space="0" w:color="auto"/>
        <w:right w:val="none" w:sz="0" w:space="0" w:color="auto"/>
      </w:divBdr>
    </w:div>
    <w:div w:id="1968585427">
      <w:bodyDiv w:val="1"/>
      <w:marLeft w:val="0"/>
      <w:marRight w:val="0"/>
      <w:marTop w:val="0"/>
      <w:marBottom w:val="0"/>
      <w:divBdr>
        <w:top w:val="none" w:sz="0" w:space="0" w:color="auto"/>
        <w:left w:val="none" w:sz="0" w:space="0" w:color="auto"/>
        <w:bottom w:val="none" w:sz="0" w:space="0" w:color="auto"/>
        <w:right w:val="none" w:sz="0" w:space="0" w:color="auto"/>
      </w:divBdr>
    </w:div>
    <w:div w:id="1977373423">
      <w:bodyDiv w:val="1"/>
      <w:marLeft w:val="0"/>
      <w:marRight w:val="0"/>
      <w:marTop w:val="0"/>
      <w:marBottom w:val="0"/>
      <w:divBdr>
        <w:top w:val="none" w:sz="0" w:space="0" w:color="auto"/>
        <w:left w:val="none" w:sz="0" w:space="0" w:color="auto"/>
        <w:bottom w:val="none" w:sz="0" w:space="0" w:color="auto"/>
        <w:right w:val="none" w:sz="0" w:space="0" w:color="auto"/>
      </w:divBdr>
    </w:div>
    <w:div w:id="2135050638">
      <w:bodyDiv w:val="1"/>
      <w:marLeft w:val="0"/>
      <w:marRight w:val="0"/>
      <w:marTop w:val="0"/>
      <w:marBottom w:val="0"/>
      <w:divBdr>
        <w:top w:val="none" w:sz="0" w:space="0" w:color="auto"/>
        <w:left w:val="none" w:sz="0" w:space="0" w:color="auto"/>
        <w:bottom w:val="none" w:sz="0" w:space="0" w:color="auto"/>
        <w:right w:val="none" w:sz="0" w:space="0" w:color="auto"/>
      </w:divBdr>
    </w:div>
    <w:div w:id="2138451726">
      <w:bodyDiv w:val="1"/>
      <w:marLeft w:val="0"/>
      <w:marRight w:val="0"/>
      <w:marTop w:val="0"/>
      <w:marBottom w:val="0"/>
      <w:divBdr>
        <w:top w:val="none" w:sz="0" w:space="0" w:color="auto"/>
        <w:left w:val="none" w:sz="0" w:space="0" w:color="auto"/>
        <w:bottom w:val="none" w:sz="0" w:space="0" w:color="auto"/>
        <w:right w:val="none" w:sz="0" w:space="0" w:color="auto"/>
      </w:divBdr>
      <w:divsChild>
        <w:div w:id="1968120474">
          <w:marLeft w:val="0"/>
          <w:marRight w:val="0"/>
          <w:marTop w:val="0"/>
          <w:marBottom w:val="0"/>
          <w:divBdr>
            <w:top w:val="none" w:sz="0" w:space="0" w:color="auto"/>
            <w:left w:val="none" w:sz="0" w:space="0" w:color="auto"/>
            <w:bottom w:val="none" w:sz="0" w:space="0" w:color="auto"/>
            <w:right w:val="none" w:sz="0" w:space="0" w:color="auto"/>
          </w:divBdr>
          <w:divsChild>
            <w:div w:id="661809039">
              <w:marLeft w:val="0"/>
              <w:marRight w:val="0"/>
              <w:marTop w:val="0"/>
              <w:marBottom w:val="0"/>
              <w:divBdr>
                <w:top w:val="none" w:sz="0" w:space="0" w:color="auto"/>
                <w:left w:val="none" w:sz="0" w:space="0" w:color="auto"/>
                <w:bottom w:val="none" w:sz="0" w:space="0" w:color="auto"/>
                <w:right w:val="none" w:sz="0" w:space="0" w:color="auto"/>
              </w:divBdr>
              <w:divsChild>
                <w:div w:id="851140068">
                  <w:marLeft w:val="0"/>
                  <w:marRight w:val="0"/>
                  <w:marTop w:val="0"/>
                  <w:marBottom w:val="0"/>
                  <w:divBdr>
                    <w:top w:val="none" w:sz="0" w:space="0" w:color="auto"/>
                    <w:left w:val="none" w:sz="0" w:space="0" w:color="auto"/>
                    <w:bottom w:val="none" w:sz="0" w:space="0" w:color="auto"/>
                    <w:right w:val="none" w:sz="0" w:space="0" w:color="auto"/>
                  </w:divBdr>
                  <w:divsChild>
                    <w:div w:id="2140412411">
                      <w:marLeft w:val="0"/>
                      <w:marRight w:val="0"/>
                      <w:marTop w:val="0"/>
                      <w:marBottom w:val="0"/>
                      <w:divBdr>
                        <w:top w:val="none" w:sz="0" w:space="0" w:color="auto"/>
                        <w:left w:val="none" w:sz="0" w:space="0" w:color="auto"/>
                        <w:bottom w:val="none" w:sz="0" w:space="0" w:color="auto"/>
                        <w:right w:val="none" w:sz="0" w:space="0" w:color="auto"/>
                      </w:divBdr>
                      <w:divsChild>
                        <w:div w:id="913973173">
                          <w:marLeft w:val="0"/>
                          <w:marRight w:val="0"/>
                          <w:marTop w:val="0"/>
                          <w:marBottom w:val="0"/>
                          <w:divBdr>
                            <w:top w:val="none" w:sz="0" w:space="0" w:color="auto"/>
                            <w:left w:val="none" w:sz="0" w:space="0" w:color="auto"/>
                            <w:bottom w:val="none" w:sz="0" w:space="0" w:color="auto"/>
                            <w:right w:val="none" w:sz="0" w:space="0" w:color="auto"/>
                          </w:divBdr>
                          <w:divsChild>
                            <w:div w:id="978725198">
                              <w:marLeft w:val="0"/>
                              <w:marRight w:val="0"/>
                              <w:marTop w:val="0"/>
                              <w:marBottom w:val="0"/>
                              <w:divBdr>
                                <w:top w:val="none" w:sz="0" w:space="0" w:color="auto"/>
                                <w:left w:val="none" w:sz="0" w:space="0" w:color="auto"/>
                                <w:bottom w:val="none" w:sz="0" w:space="0" w:color="auto"/>
                                <w:right w:val="none" w:sz="0" w:space="0" w:color="auto"/>
                              </w:divBdr>
                              <w:divsChild>
                                <w:div w:id="2145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evamc@vareng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inkedin.com/company/entidad-nacional-de-acreditacion" TargetMode="External"/><Relationship Id="rId17" Type="http://schemas.openxmlformats.org/officeDocument/2006/relationships/image" Target="http://vignette1.wikia.nocookie.net/hieloyfuego/images/a/a1/%C3%8Dcono_Twitter.png/revision/latest?cb=20130921232359"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ac.es" TargetMode="External"/><Relationship Id="rId5" Type="http://schemas.openxmlformats.org/officeDocument/2006/relationships/settings" Target="settings.xml"/><Relationship Id="rId15" Type="http://schemas.openxmlformats.org/officeDocument/2006/relationships/hyperlink" Target="https://twitter.com/ENAC_acredita" TargetMode="External"/><Relationship Id="rId23" Type="http://schemas.microsoft.com/office/2011/relationships/people" Target="people.xml"/><Relationship Id="rId10" Type="http://schemas.openxmlformats.org/officeDocument/2006/relationships/hyperlink" Target="https://www.enac.es/web/enac/memoria-enac-2017"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ac.es" TargetMode="External"/><Relationship Id="rId14" Type="http://schemas.openxmlformats.org/officeDocument/2006/relationships/image" Target="http://icon-icons.com/icons2/808/PNG/512/linkedin_icon-icons.com_66096.p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D1208-A632-4096-B303-4E85E1C2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4839</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ENAC</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González</dc:creator>
  <cp:lastModifiedBy>Soledad Pacheco Alonso</cp:lastModifiedBy>
  <cp:revision>2</cp:revision>
  <cp:lastPrinted>2017-02-17T08:26:00Z</cp:lastPrinted>
  <dcterms:created xsi:type="dcterms:W3CDTF">2018-06-14T11:38:00Z</dcterms:created>
  <dcterms:modified xsi:type="dcterms:W3CDTF">2018-06-14T11:38:00Z</dcterms:modified>
</cp:coreProperties>
</file>